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 </w:t>
      </w:r>
    </w:p>
    <w:p>
      <w:pPr>
        <w:pStyle w:val="2"/>
        <w:ind w:firstLine="640"/>
        <w:rPr>
          <w:rFonts w:hint="default" w:ascii="Times New Roman" w:hAnsi="Times New Roman" w:cs="Times New Roman"/>
          <w:sz w:val="32"/>
          <w:szCs w:val="32"/>
          <w:lang w:val="en-US" w:eastAsia="zh-CN"/>
        </w:rPr>
      </w:pPr>
    </w:p>
    <w:p>
      <w:pPr>
        <w:pStyle w:val="2"/>
        <w:ind w:firstLine="640"/>
        <w:rPr>
          <w:rFonts w:hint="default" w:ascii="Times New Roman" w:hAnsi="Times New Roman" w:cs="Times New Roman"/>
          <w:sz w:val="32"/>
          <w:szCs w:val="32"/>
        </w:rPr>
      </w:pPr>
    </w:p>
    <w:p>
      <w:pPr>
        <w:jc w:val="center"/>
        <w:rPr>
          <w:rFonts w:hint="default" w:ascii="Times New Roman" w:hAnsi="Times New Roman" w:eastAsia="方正小标宋_GBK" w:cs="Times New Roman"/>
          <w:color w:val="FF0000"/>
          <w:w w:val="70"/>
          <w:sz w:val="112"/>
          <w:szCs w:val="112"/>
        </w:rPr>
      </w:pPr>
      <w:r>
        <w:rPr>
          <w:rFonts w:hint="default" w:ascii="Times New Roman" w:hAnsi="Times New Roman" w:eastAsia="方正小标宋_GBK" w:cs="Times New Roman"/>
          <w:color w:val="FF0000"/>
          <w:w w:val="70"/>
          <w:sz w:val="112"/>
          <w:szCs w:val="112"/>
        </w:rPr>
        <w:t>新疆维吾尔自治区</w:t>
      </w:r>
    </w:p>
    <w:p>
      <w:pPr>
        <w:jc w:val="center"/>
        <w:rPr>
          <w:rFonts w:hint="default" w:ascii="Times New Roman" w:hAnsi="Times New Roman" w:eastAsia="方正小标宋_GBK" w:cs="Times New Roman"/>
          <w:color w:val="FF0000"/>
          <w:spacing w:val="-23"/>
          <w:w w:val="63"/>
          <w:sz w:val="96"/>
          <w:szCs w:val="96"/>
        </w:rPr>
      </w:pPr>
      <w:r>
        <w:rPr>
          <w:rFonts w:hint="default" w:ascii="Times New Roman" w:hAnsi="Times New Roman" w:eastAsia="方正小标宋_GBK" w:cs="Times New Roman"/>
          <w:color w:val="FF0000"/>
          <w:spacing w:val="-23"/>
          <w:w w:val="63"/>
          <w:sz w:val="96"/>
          <w:szCs w:val="96"/>
        </w:rPr>
        <w:t>政务服务和公共资源交易中心</w:t>
      </w:r>
      <w:r>
        <w:rPr>
          <w:rFonts w:hint="default" w:ascii="Times New Roman" w:hAnsi="Times New Roman" w:eastAsia="方正小标宋_GBK" w:cs="Times New Roman"/>
          <w:color w:val="FF0000"/>
          <w:spacing w:val="-23"/>
          <w:w w:val="63"/>
          <w:sz w:val="96"/>
          <w:szCs w:val="96"/>
          <w:lang w:val="en-US" w:eastAsia="zh-CN"/>
        </w:rPr>
        <w:t>文</w:t>
      </w:r>
      <w:r>
        <w:rPr>
          <w:rFonts w:hint="default" w:ascii="Times New Roman" w:hAnsi="Times New Roman" w:eastAsia="方正小标宋_GBK" w:cs="Times New Roman"/>
          <w:color w:val="FF0000"/>
          <w:spacing w:val="-23"/>
          <w:w w:val="63"/>
          <w:sz w:val="96"/>
          <w:szCs w:val="96"/>
        </w:rPr>
        <w:t>件</w:t>
      </w:r>
    </w:p>
    <w:p>
      <w:pPr>
        <w:pStyle w:val="2"/>
        <w:spacing w:line="540" w:lineRule="exact"/>
        <w:ind w:left="0" w:leftChars="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2"/>
        <w:spacing w:line="540" w:lineRule="exact"/>
        <w:ind w:left="0" w:leftChars="0" w:firstLine="0" w:firstLineChars="0"/>
        <w:jc w:val="center"/>
        <w:rPr>
          <w:rFonts w:hint="default" w:ascii="Times New Roman" w:hAnsi="Times New Roman" w:eastAsia="仿宋" w:cs="Times New Roman"/>
          <w:sz w:val="84"/>
          <w:szCs w:val="84"/>
          <w:lang w:val="en-US"/>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350520</wp:posOffset>
                </wp:positionV>
                <wp:extent cx="5577840" cy="34925"/>
                <wp:effectExtent l="0" t="12700" r="3810" b="28575"/>
                <wp:wrapNone/>
                <wp:docPr id="2" name="直接连接符 2"/>
                <wp:cNvGraphicFramePr/>
                <a:graphic xmlns:a="http://schemas.openxmlformats.org/drawingml/2006/main">
                  <a:graphicData uri="http://schemas.microsoft.com/office/word/2010/wordprocessingShape">
                    <wps:wsp>
                      <wps:cNvCnPr/>
                      <wps:spPr>
                        <a:xfrm flipV="1">
                          <a:off x="1035050" y="4553585"/>
                          <a:ext cx="5577840" cy="34925"/>
                        </a:xfrm>
                        <a:prstGeom prst="line">
                          <a:avLst/>
                        </a:prstGeom>
                        <a:noFill/>
                        <a:ln w="25400" cap="flat" cmpd="sng" algn="ctr">
                          <a:solidFill>
                            <a:srgbClr val="FF0000"/>
                          </a:solidFill>
                          <a:prstDash val="solid"/>
                        </a:ln>
                        <a:effectLst/>
                      </wps:spPr>
                      <wps:bodyPr/>
                    </wps:wsp>
                  </a:graphicData>
                </a:graphic>
              </wp:anchor>
            </w:drawing>
          </mc:Choice>
          <mc:Fallback>
            <w:pict>
              <v:line id="_x0000_s1026" o:spid="_x0000_s1026" o:spt="20" style="position:absolute;left:0pt;flip:y;margin-left:1.55pt;margin-top:27.6pt;height:2.75pt;width:439.2pt;z-index:251660288;mso-width-relative:page;mso-height-relative:page;" filled="f" stroked="t" coordsize="21600,21600" o:gfxdata="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8VuNK1AAAAAcBAAAPAAAAAAAAAAEAIAAAACIAAABkcnMvZG93bnJldi54bWxQSwEC&#10;FAAUAAAACACHTuJAfD0exPgBAADDAwAADgAAAAAAAAABACAAAAAjAQAAZHJzL2Uyb0RvYy54bWxQ&#10;SwUGAAAAAAYABgBZAQAAjQUAAAAA&#10;">
                <v:fill on="f" focussize="0,0"/>
                <v:stroke weight="2pt" color="#FF0000" joinstyle="round"/>
                <v:imagedata o:title=""/>
                <o:lock v:ext="edit" aspectratio="f"/>
              </v:line>
            </w:pict>
          </mc:Fallback>
        </mc:AlternateContent>
      </w:r>
      <w:r>
        <w:rPr>
          <w:rFonts w:hint="default" w:ascii="Times New Roman" w:hAnsi="Times New Roman" w:eastAsia="仿宋_GB2312" w:cs="Times New Roman"/>
          <w:sz w:val="32"/>
          <w:szCs w:val="32"/>
          <w:lang w:val="en-US" w:eastAsia="zh-CN"/>
        </w:rPr>
        <w:t>新政资内发〔2021〕86号</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val="0"/>
          <w:bCs/>
          <w:i w:val="0"/>
          <w:iCs w:val="0"/>
          <w:caps w:val="0"/>
          <w:color w:val="111111"/>
          <w:spacing w:val="-20"/>
          <w:kern w:val="0"/>
          <w:sz w:val="44"/>
          <w:szCs w:val="44"/>
          <w:shd w:val="clear" w:color="auto" w:fill="FFFFFF"/>
          <w:lang w:val="en-US" w:eastAsia="zh-CN" w:bidi="ar"/>
        </w:rPr>
      </w:pPr>
      <w:r>
        <w:rPr>
          <w:rFonts w:hint="default" w:ascii="Times New Roman" w:hAnsi="Times New Roman" w:eastAsia="方正小标宋简体" w:cs="Times New Roman"/>
          <w:b w:val="0"/>
          <w:bCs/>
          <w:i w:val="0"/>
          <w:iCs w:val="0"/>
          <w:caps w:val="0"/>
          <w:color w:val="111111"/>
          <w:spacing w:val="-20"/>
          <w:kern w:val="0"/>
          <w:sz w:val="44"/>
          <w:szCs w:val="44"/>
          <w:shd w:val="clear" w:color="auto" w:fill="FFFFFF"/>
          <w:lang w:val="en-US" w:eastAsia="zh-CN" w:bidi="ar"/>
        </w:rPr>
        <w:t>关于印发</w:t>
      </w:r>
      <w:r>
        <w:rPr>
          <w:rFonts w:hint="default" w:ascii="Times New Roman" w:hAnsi="Times New Roman" w:eastAsia="方正小标宋简体" w:cs="Times New Roman"/>
          <w:i w:val="0"/>
          <w:iCs w:val="0"/>
          <w:caps w:val="0"/>
          <w:color w:val="111111"/>
          <w:spacing w:val="-20"/>
          <w:kern w:val="0"/>
          <w:sz w:val="44"/>
          <w:szCs w:val="44"/>
          <w:shd w:val="clear" w:color="auto" w:fill="FFFFFF"/>
          <w:lang w:val="en-US" w:eastAsia="zh-CN" w:bidi="ar"/>
        </w:rPr>
        <w:t>《</w:t>
      </w:r>
      <w:r>
        <w:rPr>
          <w:rFonts w:hint="default" w:ascii="Times New Roman" w:hAnsi="Times New Roman" w:eastAsia="方正小标宋简体" w:cs="Times New Roman"/>
          <w:bCs/>
          <w:color w:val="000000"/>
          <w:spacing w:val="-6"/>
          <w:sz w:val="44"/>
          <w:szCs w:val="44"/>
          <w:lang w:val="en-US" w:eastAsia="zh-CN"/>
        </w:rPr>
        <w:t>自治区</w:t>
      </w:r>
      <w:r>
        <w:rPr>
          <w:rFonts w:hint="default" w:ascii="Times New Roman" w:hAnsi="Times New Roman" w:eastAsia="方正小标宋简体" w:cs="Times New Roman"/>
          <w:bCs/>
          <w:color w:val="000000"/>
          <w:spacing w:val="-6"/>
          <w:sz w:val="44"/>
          <w:szCs w:val="44"/>
        </w:rPr>
        <w:t>公共资源交易</w:t>
      </w:r>
      <w:r>
        <w:rPr>
          <w:rFonts w:hint="default" w:ascii="Times New Roman" w:hAnsi="Times New Roman" w:eastAsia="方正小标宋简体" w:cs="Times New Roman"/>
          <w:bCs/>
          <w:color w:val="000000"/>
          <w:spacing w:val="-6"/>
          <w:sz w:val="44"/>
          <w:szCs w:val="44"/>
          <w:lang w:val="en-US" w:eastAsia="zh-CN"/>
        </w:rPr>
        <w:t>评标（评审）专家场内考核管理细则（试行）</w:t>
      </w:r>
      <w:r>
        <w:rPr>
          <w:rFonts w:hint="default" w:ascii="Times New Roman" w:hAnsi="Times New Roman" w:eastAsia="方正小标宋简体" w:cs="Times New Roman"/>
          <w:b w:val="0"/>
          <w:bCs/>
          <w:i w:val="0"/>
          <w:iCs w:val="0"/>
          <w:caps w:val="0"/>
          <w:color w:val="111111"/>
          <w:spacing w:val="-20"/>
          <w:kern w:val="0"/>
          <w:sz w:val="44"/>
          <w:szCs w:val="44"/>
          <w:shd w:val="clear" w:color="auto" w:fill="FFFFFF"/>
          <w:lang w:val="en-US" w:eastAsia="zh-CN" w:bidi="ar"/>
        </w:rPr>
        <w:t>》的通知</w:t>
      </w:r>
    </w:p>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pPr>
      <w:r>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t>中心各部、政务资源综合服务中心：</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i w:val="0"/>
          <w:iCs w:val="0"/>
          <w:caps w:val="0"/>
          <w:color w:val="111111"/>
          <w:spacing w:val="0"/>
          <w:kern w:val="0"/>
          <w:sz w:val="21"/>
          <w:szCs w:val="21"/>
          <w:shd w:val="clear" w:color="auto" w:fill="FFFFFF"/>
          <w:lang w:val="en-US" w:eastAsia="zh-CN" w:bidi="ar"/>
        </w:rPr>
      </w:pPr>
      <w:r>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t xml:space="preserve">   《</w:t>
      </w:r>
      <w:r>
        <w:rPr>
          <w:rFonts w:hint="default" w:ascii="Times New Roman" w:hAnsi="Times New Roman" w:eastAsia="仿宋_GB2312" w:cs="Times New Roman"/>
          <w:sz w:val="32"/>
          <w:szCs w:val="32"/>
          <w:lang w:val="en-US" w:eastAsia="zh-CN"/>
        </w:rPr>
        <w:t>自治区公共资源交易评标（评审）专家场内考核管理细则（试行）</w:t>
      </w:r>
      <w:r>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t>》已经2021年第二十九次主任办公会审议通过，现印发你们，请认真抓好贯彻落实。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right"/>
        <w:textAlignment w:val="auto"/>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pPr>
      <w:r>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3520" w:firstLineChars="1100"/>
        <w:jc w:val="both"/>
        <w:textAlignment w:val="auto"/>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pPr>
      <w:r>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t>自治区政务服务和公共资源交易中心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Cs/>
          <w:color w:val="000000"/>
          <w:spacing w:val="-6"/>
          <w:sz w:val="44"/>
          <w:szCs w:val="44"/>
          <w:lang w:val="en-US"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r>
        <w:rPr>
          <w:rFonts w:hint="default" w:ascii="Times New Roman" w:hAnsi="Times New Roman" w:eastAsia="仿宋_GB2312" w:cs="Times New Roman"/>
          <w:i w:val="0"/>
          <w:iCs w:val="0"/>
          <w:caps w:val="0"/>
          <w:color w:val="111111"/>
          <w:spacing w:val="0"/>
          <w:kern w:val="0"/>
          <w:sz w:val="32"/>
          <w:szCs w:val="32"/>
          <w:shd w:val="clear" w:color="auto" w:fill="FFFFFF"/>
          <w:lang w:val="en-US" w:eastAsia="zh-CN" w:bidi="ar"/>
        </w:rPr>
        <w:t xml:space="preserve">                     2021年11月23日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Cs/>
          <w:color w:val="000000"/>
          <w:spacing w:val="-6"/>
          <w:sz w:val="44"/>
          <w:szCs w:val="44"/>
          <w:lang w:val="en-US" w:eastAsia="zh-CN"/>
        </w:rPr>
      </w:pPr>
      <w:r>
        <w:rPr>
          <w:rFonts w:hint="default" w:ascii="Times New Roman" w:hAnsi="Times New Roman" w:eastAsia="方正小标宋简体" w:cs="Times New Roman"/>
          <w:bCs/>
          <w:color w:val="000000"/>
          <w:spacing w:val="-6"/>
          <w:sz w:val="44"/>
          <w:szCs w:val="44"/>
          <w:lang w:val="en-US" w:eastAsia="zh-CN"/>
        </w:rPr>
        <w:t>自治区政务服务和</w:t>
      </w:r>
      <w:r>
        <w:rPr>
          <w:rFonts w:hint="default" w:ascii="Times New Roman" w:hAnsi="Times New Roman" w:eastAsia="方正小标宋简体" w:cs="Times New Roman"/>
          <w:bCs/>
          <w:color w:val="000000"/>
          <w:spacing w:val="-6"/>
          <w:sz w:val="44"/>
          <w:szCs w:val="44"/>
        </w:rPr>
        <w:t>公共资源交易</w:t>
      </w:r>
      <w:r>
        <w:rPr>
          <w:rFonts w:hint="default" w:ascii="Times New Roman" w:hAnsi="Times New Roman" w:eastAsia="方正小标宋简体" w:cs="Times New Roman"/>
          <w:bCs/>
          <w:color w:val="000000"/>
          <w:spacing w:val="-6"/>
          <w:sz w:val="44"/>
          <w:szCs w:val="44"/>
          <w:lang w:val="en-US" w:eastAsia="zh-CN"/>
        </w:rPr>
        <w:t>中心评标</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Cs/>
          <w:color w:val="000000"/>
          <w:spacing w:val="-6"/>
          <w:sz w:val="44"/>
          <w:szCs w:val="44"/>
          <w:lang w:val="en-US" w:eastAsia="zh-CN"/>
        </w:rPr>
      </w:pPr>
      <w:r>
        <w:rPr>
          <w:rFonts w:hint="default" w:ascii="Times New Roman" w:hAnsi="Times New Roman" w:eastAsia="方正小标宋简体" w:cs="Times New Roman"/>
          <w:bCs/>
          <w:color w:val="000000"/>
          <w:spacing w:val="-6"/>
          <w:sz w:val="44"/>
          <w:szCs w:val="44"/>
          <w:lang w:val="en-US" w:eastAsia="zh-CN"/>
        </w:rPr>
        <w:t>（评审）专家场内考核管理细则（试行）</w:t>
      </w:r>
    </w:p>
    <w:p>
      <w:pPr>
        <w:keepNext w:val="0"/>
        <w:keepLines w:val="0"/>
        <w:pageBreakBefore w:val="0"/>
        <w:widowControl w:val="0"/>
        <w:kinsoku/>
        <w:wordWrap/>
        <w:overflowPunct/>
        <w:topLinePunct w:val="0"/>
        <w:autoSpaceDE/>
        <w:autoSpaceDN/>
        <w:bidi w:val="0"/>
        <w:adjustRightInd w:val="0"/>
        <w:snapToGrid w:val="0"/>
        <w:spacing w:line="640" w:lineRule="exact"/>
        <w:ind w:firstLine="616" w:firstLineChars="200"/>
        <w:jc w:val="both"/>
        <w:textAlignment w:val="auto"/>
        <w:rPr>
          <w:rFonts w:hint="default" w:ascii="Times New Roman" w:hAnsi="Times New Roman" w:eastAsia="仿宋" w:cs="Times New Roman"/>
          <w:bCs/>
          <w:color w:val="000000"/>
          <w:spacing w:val="-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仿宋_GB2312" w:cs="Times New Roman"/>
          <w:bCs/>
          <w:color w:val="000000"/>
          <w:spacing w:val="-6"/>
          <w:kern w:val="0"/>
          <w:sz w:val="32"/>
          <w:szCs w:val="32"/>
          <w:lang w:val="en-US" w:eastAsia="zh-CN" w:bidi="ar"/>
        </w:rPr>
      </w:pPr>
      <w:r>
        <w:rPr>
          <w:rFonts w:hint="default" w:ascii="Times New Roman" w:hAnsi="Times New Roman" w:eastAsia="仿宋_GB2312" w:cs="Times New Roman"/>
          <w:bCs/>
          <w:color w:val="000000"/>
          <w:spacing w:val="-6"/>
          <w:kern w:val="0"/>
          <w:sz w:val="32"/>
          <w:szCs w:val="32"/>
          <w:lang w:val="en-US" w:eastAsia="zh-CN" w:bidi="ar"/>
        </w:rPr>
        <w:t>为加强自治区政务服务和公共资源交易中心（以下简称中心）评标（评审）专家的场内考核管理,保证评标活动高质高效,根据《中华人民共和国招标投标法实施条例》《中华人民共和国政府采购法实施条例》《评标委员会和评标方法暂行规定》《评标专家和评标专家库管理暂行办法》以及《自治区政务服务和公共资源交易中心评标区管理制度》等法律规定,制定本细则。</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黑体" w:cs="Times New Roman"/>
          <w:bCs/>
          <w:color w:val="000000"/>
          <w:spacing w:val="-6"/>
          <w:kern w:val="0"/>
          <w:sz w:val="32"/>
          <w:szCs w:val="32"/>
          <w:lang w:val="en-US" w:eastAsia="zh-CN" w:bidi="ar"/>
        </w:rPr>
      </w:pPr>
      <w:r>
        <w:rPr>
          <w:rFonts w:hint="default" w:ascii="Times New Roman" w:hAnsi="Times New Roman" w:eastAsia="黑体" w:cs="Times New Roman"/>
          <w:bCs/>
          <w:color w:val="000000"/>
          <w:spacing w:val="-6"/>
          <w:kern w:val="0"/>
          <w:sz w:val="32"/>
          <w:szCs w:val="32"/>
          <w:lang w:val="en-US" w:eastAsia="zh-CN" w:bidi="ar"/>
        </w:rPr>
        <w:t>一、考核对象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仿宋_GB2312" w:cs="Times New Roman"/>
          <w:bCs/>
          <w:color w:val="auto"/>
          <w:spacing w:val="-6"/>
          <w:kern w:val="0"/>
          <w:sz w:val="32"/>
          <w:szCs w:val="32"/>
          <w:lang w:val="en-US" w:eastAsia="zh-CN" w:bidi="ar"/>
        </w:rPr>
      </w:pPr>
      <w:r>
        <w:rPr>
          <w:rFonts w:hint="default" w:ascii="Times New Roman" w:hAnsi="Times New Roman" w:eastAsia="仿宋_GB2312" w:cs="Times New Roman"/>
          <w:bCs/>
          <w:color w:val="auto"/>
          <w:spacing w:val="-6"/>
          <w:kern w:val="0"/>
          <w:sz w:val="32"/>
          <w:szCs w:val="32"/>
          <w:lang w:val="en-US" w:eastAsia="zh-CN" w:bidi="ar"/>
        </w:rPr>
        <w:t>考核对象是指经行业主管部门统一选聘,纳入到“自治区公共资源综合评标专家库”管理,在中心评标（评审）的专家。</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黑体" w:cs="Times New Roman"/>
          <w:bCs/>
          <w:color w:val="000000"/>
          <w:spacing w:val="-6"/>
          <w:kern w:val="0"/>
          <w:sz w:val="32"/>
          <w:szCs w:val="32"/>
          <w:lang w:val="en-US" w:eastAsia="zh-CN" w:bidi="ar"/>
        </w:rPr>
      </w:pPr>
      <w:r>
        <w:rPr>
          <w:rFonts w:hint="default" w:ascii="Times New Roman" w:hAnsi="Times New Roman" w:eastAsia="黑体" w:cs="Times New Roman"/>
          <w:bCs/>
          <w:color w:val="000000"/>
          <w:spacing w:val="-6"/>
          <w:kern w:val="0"/>
          <w:sz w:val="32"/>
          <w:szCs w:val="32"/>
          <w:lang w:val="en-US" w:eastAsia="zh-CN" w:bidi="ar"/>
        </w:rPr>
        <w:t>二、考核内容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仿宋_GB2312" w:cs="Times New Roman"/>
          <w:bCs/>
          <w:color w:val="000000"/>
          <w:spacing w:val="-6"/>
          <w:kern w:val="0"/>
          <w:sz w:val="32"/>
          <w:szCs w:val="32"/>
          <w:lang w:val="en-US" w:eastAsia="zh-CN" w:bidi="ar"/>
        </w:rPr>
      </w:pPr>
      <w:r>
        <w:rPr>
          <w:rFonts w:hint="default" w:ascii="Times New Roman" w:hAnsi="Times New Roman" w:eastAsia="仿宋_GB2312" w:cs="Times New Roman"/>
          <w:bCs/>
          <w:color w:val="000000"/>
          <w:spacing w:val="-6"/>
          <w:kern w:val="0"/>
          <w:sz w:val="32"/>
          <w:szCs w:val="32"/>
          <w:lang w:val="en-US" w:eastAsia="zh-CN" w:bidi="ar"/>
        </w:rPr>
        <w:t>对评标（</w:t>
      </w:r>
      <w:r>
        <w:rPr>
          <w:rFonts w:hint="default" w:ascii="Times New Roman" w:hAnsi="Times New Roman" w:eastAsia="仿宋_GB2312" w:cs="Times New Roman"/>
          <w:bCs/>
          <w:color w:val="auto"/>
          <w:spacing w:val="-6"/>
          <w:kern w:val="0"/>
          <w:sz w:val="32"/>
          <w:szCs w:val="32"/>
          <w:lang w:val="en-US" w:eastAsia="zh-CN" w:bidi="ar"/>
        </w:rPr>
        <w:t>评审</w:t>
      </w:r>
      <w:r>
        <w:rPr>
          <w:rFonts w:hint="default" w:ascii="Times New Roman" w:hAnsi="Times New Roman" w:eastAsia="仿宋_GB2312" w:cs="Times New Roman"/>
          <w:bCs/>
          <w:color w:val="000000"/>
          <w:spacing w:val="-6"/>
          <w:kern w:val="0"/>
          <w:sz w:val="32"/>
          <w:szCs w:val="32"/>
          <w:lang w:val="en-US" w:eastAsia="zh-CN" w:bidi="ar"/>
        </w:rPr>
        <w:t>）全过程（从电话通知到评标结束）中的评标能力、水平、履职等情况的综合考评。</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黑体" w:cs="Times New Roman"/>
          <w:bCs/>
          <w:color w:val="000000"/>
          <w:spacing w:val="-6"/>
          <w:kern w:val="0"/>
          <w:sz w:val="32"/>
          <w:szCs w:val="32"/>
          <w:lang w:val="en-US" w:eastAsia="zh-CN" w:bidi="ar"/>
        </w:rPr>
      </w:pPr>
      <w:r>
        <w:rPr>
          <w:rFonts w:hint="default" w:ascii="Times New Roman" w:hAnsi="Times New Roman" w:eastAsia="黑体" w:cs="Times New Roman"/>
          <w:bCs/>
          <w:color w:val="000000"/>
          <w:spacing w:val="-6"/>
          <w:kern w:val="0"/>
          <w:sz w:val="32"/>
          <w:szCs w:val="32"/>
          <w:lang w:val="en-US" w:eastAsia="zh-CN" w:bidi="ar"/>
        </w:rPr>
        <w:t>三、考核方式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仿宋_GB2312" w:cs="Times New Roman"/>
          <w:bCs/>
          <w:color w:val="0000FF"/>
          <w:spacing w:val="-6"/>
          <w:kern w:val="0"/>
          <w:sz w:val="32"/>
          <w:szCs w:val="32"/>
          <w:lang w:val="en-US" w:eastAsia="zh-CN" w:bidi="ar"/>
        </w:rPr>
      </w:pPr>
      <w:r>
        <w:rPr>
          <w:rFonts w:hint="default" w:ascii="Times New Roman" w:hAnsi="Times New Roman" w:eastAsia="仿宋_GB2312" w:cs="Times New Roman"/>
          <w:bCs/>
          <w:color w:val="auto"/>
          <w:spacing w:val="-6"/>
          <w:kern w:val="0"/>
          <w:sz w:val="32"/>
          <w:szCs w:val="32"/>
          <w:lang w:val="en-US" w:eastAsia="zh-CN" w:bidi="ar"/>
        </w:rPr>
        <w:t>中心各相关交易部、行业监督人、招标人、采购人共同对评标（评审）专家在场内的履职情况进行评价,</w:t>
      </w:r>
      <w:r>
        <w:rPr>
          <w:rFonts w:hint="default" w:ascii="Times New Roman" w:hAnsi="Times New Roman" w:eastAsia="仿宋_GB2312" w:cs="Times New Roman"/>
          <w:bCs/>
          <w:color w:val="auto"/>
          <w:spacing w:val="-6"/>
          <w:kern w:val="0"/>
          <w:sz w:val="32"/>
          <w:szCs w:val="32"/>
          <w:highlight w:val="none"/>
          <w:lang w:val="en-US" w:eastAsia="zh-CN" w:bidi="ar"/>
        </w:rPr>
        <w:t>中心公共资源交易部</w:t>
      </w:r>
      <w:r>
        <w:rPr>
          <w:rFonts w:hint="default" w:ascii="Times New Roman" w:hAnsi="Times New Roman" w:eastAsia="仿宋_GB2312" w:cs="Times New Roman"/>
          <w:bCs/>
          <w:color w:val="auto"/>
          <w:spacing w:val="-6"/>
          <w:kern w:val="0"/>
          <w:sz w:val="32"/>
          <w:szCs w:val="32"/>
          <w:lang w:val="en-US" w:eastAsia="zh-CN" w:bidi="ar"/>
        </w:rPr>
        <w:t>各行政监管部门监督落实各方对评标（评审）专家的履职考评。</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仿宋_GB2312" w:cs="Times New Roman"/>
          <w:bCs/>
          <w:color w:val="000000"/>
          <w:spacing w:val="-6"/>
          <w:kern w:val="0"/>
          <w:sz w:val="32"/>
          <w:szCs w:val="32"/>
          <w:lang w:val="en-US" w:eastAsia="zh-CN" w:bidi="ar"/>
        </w:rPr>
      </w:pPr>
      <w:r>
        <w:rPr>
          <w:rFonts w:hint="default" w:ascii="Times New Roman" w:hAnsi="Times New Roman" w:eastAsia="仿宋_GB2312" w:cs="Times New Roman"/>
          <w:bCs/>
          <w:color w:val="auto"/>
          <w:spacing w:val="-6"/>
          <w:kern w:val="0"/>
          <w:sz w:val="32"/>
          <w:szCs w:val="32"/>
          <w:lang w:val="en-US" w:eastAsia="zh-CN" w:bidi="ar"/>
        </w:rPr>
        <w:t>考评采用扣分制,从遵守纪律、专业水平、职业道德等方面对评标（评审）专家进行“一标一考”。项目评审结束后各相关交易部需填写《自治区政务服务和共资源交易中心评标（评审）专家现场履职情况记录表》。专家的扣分情况</w:t>
      </w:r>
      <w:r>
        <w:rPr>
          <w:rFonts w:hint="default" w:ascii="Times New Roman" w:hAnsi="Times New Roman" w:eastAsia="仿宋_GB2312" w:cs="Times New Roman"/>
          <w:bCs/>
          <w:color w:val="000000"/>
          <w:spacing w:val="-6"/>
          <w:kern w:val="0"/>
          <w:sz w:val="32"/>
          <w:szCs w:val="32"/>
          <w:lang w:val="en-US" w:eastAsia="zh-CN" w:bidi="ar"/>
        </w:rPr>
        <w:t>每季度进行一次汇总,并在自治区公共资源交易网进行公示。累计扣分达到30分时，暂停其综合评标专家库抽取资格三个月；累计扣分达到50分时,向有关行业主管部门建议，取消其评委资格。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仿宋_GB2312" w:cs="Times New Roman"/>
          <w:bCs/>
          <w:color w:val="000000"/>
          <w:spacing w:val="-6"/>
          <w:kern w:val="0"/>
          <w:sz w:val="32"/>
          <w:szCs w:val="32"/>
          <w:lang w:val="en-US" w:eastAsia="zh-CN" w:bidi="ar"/>
        </w:rPr>
      </w:pPr>
      <w:r>
        <w:rPr>
          <w:rFonts w:hint="default" w:ascii="Times New Roman" w:hAnsi="Times New Roman" w:eastAsia="仿宋_GB2312" w:cs="Times New Roman"/>
          <w:bCs/>
          <w:color w:val="000000"/>
          <w:spacing w:val="-6"/>
          <w:kern w:val="0"/>
          <w:sz w:val="32"/>
          <w:szCs w:val="32"/>
          <w:lang w:val="en-US" w:eastAsia="zh-CN" w:bidi="ar"/>
        </w:rPr>
        <w:t>考评对象存在违反相关法律法规的行为时,由有关部门依法依规进行处理。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黑体" w:cs="Times New Roman"/>
          <w:bCs/>
          <w:color w:val="000000"/>
          <w:spacing w:val="-6"/>
          <w:kern w:val="0"/>
          <w:sz w:val="32"/>
          <w:szCs w:val="32"/>
          <w:lang w:val="en-US" w:eastAsia="zh-CN" w:bidi="ar"/>
        </w:rPr>
      </w:pPr>
      <w:r>
        <w:rPr>
          <w:rFonts w:hint="default" w:ascii="Times New Roman" w:hAnsi="Times New Roman" w:eastAsia="黑体" w:cs="Times New Roman"/>
          <w:bCs/>
          <w:color w:val="000000"/>
          <w:spacing w:val="-6"/>
          <w:kern w:val="0"/>
          <w:sz w:val="32"/>
          <w:szCs w:val="32"/>
          <w:lang w:val="en-US" w:eastAsia="zh-CN" w:bidi="ar"/>
        </w:rPr>
        <w:t>四、附则</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both"/>
        <w:textAlignment w:val="auto"/>
        <w:rPr>
          <w:rFonts w:hint="default" w:ascii="Times New Roman" w:hAnsi="Times New Roman" w:eastAsia="仿宋_GB2312" w:cs="Times New Roman"/>
          <w:bCs/>
          <w:color w:val="000000"/>
          <w:spacing w:val="-6"/>
          <w:kern w:val="0"/>
          <w:sz w:val="32"/>
          <w:szCs w:val="32"/>
          <w:lang w:val="en-US" w:eastAsia="zh-CN" w:bidi="ar"/>
        </w:rPr>
      </w:pPr>
      <w:r>
        <w:rPr>
          <w:rFonts w:hint="default" w:ascii="Times New Roman" w:hAnsi="Times New Roman" w:eastAsia="仿宋_GB2312" w:cs="Times New Roman"/>
          <w:bCs/>
          <w:color w:val="000000"/>
          <w:spacing w:val="-6"/>
          <w:kern w:val="0"/>
          <w:sz w:val="32"/>
          <w:szCs w:val="32"/>
          <w:lang w:val="en-US" w:eastAsia="zh-CN" w:bidi="ar"/>
        </w:rPr>
        <w:t>本办法自发布之日起实施。</w:t>
      </w:r>
    </w:p>
    <w:p>
      <w:pPr>
        <w:keepNext w:val="0"/>
        <w:keepLines w:val="0"/>
        <w:pageBreakBefore w:val="0"/>
        <w:widowControl w:val="0"/>
        <w:kinsoku/>
        <w:wordWrap/>
        <w:overflowPunct/>
        <w:topLinePunct w:val="0"/>
        <w:autoSpaceDE/>
        <w:autoSpaceDN/>
        <w:bidi w:val="0"/>
        <w:adjustRightInd w:val="0"/>
        <w:snapToGrid w:val="0"/>
        <w:spacing w:line="600" w:lineRule="exact"/>
        <w:ind w:left="1562" w:leftChars="304" w:hanging="924" w:hangingChars="300"/>
        <w:jc w:val="both"/>
        <w:textAlignment w:val="auto"/>
        <w:rPr>
          <w:rFonts w:hint="default" w:ascii="Times New Roman" w:hAnsi="Times New Roman" w:eastAsia="仿宋_GB2312" w:cs="Times New Roman"/>
          <w:bCs/>
          <w:color w:val="000000"/>
          <w:spacing w:val="-6"/>
          <w:kern w:val="0"/>
          <w:sz w:val="32"/>
          <w:szCs w:val="32"/>
          <w:lang w:val="en-US" w:eastAsia="zh-CN" w:bidi="ar"/>
        </w:rPr>
      </w:pPr>
      <w:r>
        <w:rPr>
          <w:rFonts w:hint="default" w:ascii="Times New Roman" w:hAnsi="Times New Roman" w:eastAsia="仿宋_GB2312" w:cs="Times New Roman"/>
          <w:bCs/>
          <w:color w:val="000000"/>
          <w:spacing w:val="-6"/>
          <w:kern w:val="0"/>
          <w:sz w:val="32"/>
          <w:szCs w:val="32"/>
          <w:lang w:val="en-US" w:eastAsia="zh-CN" w:bidi="ar"/>
        </w:rPr>
        <w:t>附件:《自治区政务服务和公共资源交易中心评标(评审)专家现场履职情况记录表》</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宋体" w:cs="Times New Roman"/>
          <w:bCs/>
          <w:color w:val="000000"/>
          <w:spacing w:val="-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宋体" w:cs="Times New Roman"/>
          <w:bCs/>
          <w:color w:val="000000"/>
          <w:spacing w:val="-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宋体" w:cs="Times New Roman"/>
          <w:bCs/>
          <w:color w:val="000000"/>
          <w:spacing w:val="-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宋体" w:cs="Times New Roman"/>
          <w:bCs/>
          <w:color w:val="000000"/>
          <w:spacing w:val="-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宋体" w:cs="Times New Roman"/>
          <w:bCs/>
          <w:color w:val="000000"/>
          <w:spacing w:val="-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宋体" w:cs="Times New Roman"/>
          <w:bCs/>
          <w:color w:val="000000"/>
          <w:spacing w:val="-6"/>
          <w:sz w:val="32"/>
          <w:szCs w:val="32"/>
          <w:lang w:val="en-US" w:eastAsia="zh-CN"/>
        </w:rPr>
      </w:pPr>
    </w:p>
    <w:p>
      <w:pPr>
        <w:pStyle w:val="2"/>
        <w:rPr>
          <w:rFonts w:hint="default" w:ascii="Times New Roman" w:hAnsi="Times New Roman" w:eastAsia="宋体" w:cs="Times New Roman"/>
          <w:bCs/>
          <w:color w:val="000000"/>
          <w:spacing w:val="-6"/>
          <w:sz w:val="32"/>
          <w:szCs w:val="32"/>
          <w:lang w:val="en-US" w:eastAsia="zh-CN"/>
        </w:rPr>
      </w:pPr>
    </w:p>
    <w:p>
      <w:pPr>
        <w:pStyle w:val="2"/>
        <w:rPr>
          <w:rFonts w:hint="default" w:ascii="Times New Roman" w:hAnsi="Times New Roman" w:eastAsia="宋体" w:cs="Times New Roman"/>
          <w:bCs/>
          <w:color w:val="000000"/>
          <w:spacing w:val="-6"/>
          <w:sz w:val="32"/>
          <w:szCs w:val="32"/>
          <w:lang w:val="en-US" w:eastAsia="zh-CN"/>
        </w:rPr>
      </w:pPr>
    </w:p>
    <w:p>
      <w:pPr>
        <w:pStyle w:val="2"/>
        <w:rPr>
          <w:rFonts w:hint="default" w:ascii="Times New Roman" w:hAnsi="Times New Roman" w:eastAsia="宋体" w:cs="Times New Roman"/>
          <w:bCs/>
          <w:color w:val="000000"/>
          <w:spacing w:val="-6"/>
          <w:sz w:val="32"/>
          <w:szCs w:val="32"/>
          <w:lang w:val="en-US" w:eastAsia="zh-CN"/>
        </w:rPr>
      </w:pPr>
    </w:p>
    <w:p>
      <w:pPr>
        <w:adjustRightInd w:val="0"/>
        <w:snapToGrid w:val="0"/>
        <w:rPr>
          <w:rFonts w:hint="default" w:ascii="Times New Roman" w:hAnsi="Times New Roman" w:cs="Times New Roman"/>
          <w:sz w:val="32"/>
          <w:szCs w:val="32"/>
          <w:lang w:val="en-US" w:eastAsia="zh-CN"/>
        </w:rPr>
      </w:pPr>
      <w:r>
        <w:rPr>
          <w:rFonts w:hint="default" w:ascii="Times New Roman" w:hAnsi="Times New Roman" w:eastAsia="黑体" w:cs="Times New Roman"/>
          <w:bCs/>
          <w:color w:val="000000"/>
          <w:spacing w:val="-6"/>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_GBK" w:cs="Times New Roman"/>
          <w:bCs/>
          <w:color w:val="000000"/>
          <w:spacing w:val="-6"/>
          <w:sz w:val="44"/>
          <w:szCs w:val="44"/>
          <w:lang w:val="en-US" w:eastAsia="zh-CN"/>
        </w:rPr>
      </w:pPr>
      <w:r>
        <w:rPr>
          <w:rFonts w:hint="default" w:ascii="Times New Roman" w:hAnsi="Times New Roman" w:eastAsia="方正小标宋_GBK" w:cs="Times New Roman"/>
          <w:bCs/>
          <w:color w:val="000000"/>
          <w:spacing w:val="-6"/>
          <w:sz w:val="44"/>
          <w:szCs w:val="44"/>
          <w:lang w:val="en-US" w:eastAsia="zh-CN"/>
        </w:rPr>
        <w:t>自治区政务服务和公共资源交易中心评标(评审)专家现场履职情况记录表</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8"/>
          <w:szCs w:val="28"/>
          <w:u w:val="single"/>
          <w:lang w:val="en-US" w:eastAsia="zh-CN"/>
        </w:rPr>
      </w:pPr>
      <w:r>
        <w:rPr>
          <w:rFonts w:hint="default" w:ascii="Times New Roman" w:hAnsi="Times New Roman" w:eastAsia="仿宋_GB2312" w:cs="Times New Roman"/>
          <w:bCs/>
          <w:color w:val="000000"/>
          <w:spacing w:val="-6"/>
          <w:sz w:val="28"/>
          <w:szCs w:val="28"/>
          <w:lang w:val="en-US" w:eastAsia="zh-CN"/>
        </w:rPr>
        <w:t>专家姓名：</w:t>
      </w:r>
      <w:r>
        <w:rPr>
          <w:rFonts w:hint="default" w:ascii="Times New Roman" w:hAnsi="Times New Roman" w:eastAsia="仿宋_GB2312" w:cs="Times New Roman"/>
          <w:bCs/>
          <w:color w:val="000000"/>
          <w:spacing w:val="-6"/>
          <w:sz w:val="28"/>
          <w:szCs w:val="28"/>
          <w:u w:val="single"/>
          <w:lang w:val="en-US" w:eastAsia="zh-CN"/>
        </w:rPr>
        <w:t xml:space="preserve">              </w:t>
      </w:r>
      <w:r>
        <w:rPr>
          <w:rFonts w:hint="default" w:ascii="Times New Roman" w:hAnsi="Times New Roman" w:eastAsia="仿宋_GB2312" w:cs="Times New Roman"/>
          <w:bCs/>
          <w:color w:val="000000"/>
          <w:spacing w:val="-6"/>
          <w:sz w:val="28"/>
          <w:szCs w:val="28"/>
          <w:u w:val="none"/>
          <w:lang w:val="en-US" w:eastAsia="zh-CN"/>
        </w:rPr>
        <w:t xml:space="preserve">    项目名称：</w:t>
      </w:r>
      <w:r>
        <w:rPr>
          <w:rFonts w:hint="default" w:ascii="Times New Roman" w:hAnsi="Times New Roman" w:eastAsia="仿宋_GB2312" w:cs="Times New Roman"/>
          <w:bCs/>
          <w:color w:val="000000"/>
          <w:spacing w:val="-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8"/>
          <w:szCs w:val="28"/>
          <w:u w:val="single"/>
          <w:lang w:val="en-US" w:eastAsia="zh-CN"/>
        </w:rPr>
      </w:pPr>
      <w:r>
        <w:rPr>
          <w:rFonts w:hint="default" w:ascii="Times New Roman" w:hAnsi="Times New Roman" w:eastAsia="仿宋_GB2312" w:cs="Times New Roman"/>
          <w:bCs/>
          <w:color w:val="000000"/>
          <w:spacing w:val="-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8"/>
          <w:szCs w:val="28"/>
          <w:u w:val="single"/>
          <w:lang w:val="en-US" w:eastAsia="zh-CN"/>
        </w:rPr>
      </w:pPr>
      <w:r>
        <w:rPr>
          <w:rFonts w:hint="default" w:ascii="Times New Roman" w:hAnsi="Times New Roman" w:eastAsia="仿宋_GB2312" w:cs="Times New Roman"/>
          <w:bCs/>
          <w:color w:val="000000"/>
          <w:spacing w:val="-6"/>
          <w:sz w:val="28"/>
          <w:szCs w:val="28"/>
          <w:u w:val="none"/>
          <w:lang w:val="en-US" w:eastAsia="zh-CN"/>
        </w:rPr>
        <w:t>评标时间：</w:t>
      </w:r>
      <w:r>
        <w:rPr>
          <w:rFonts w:hint="default" w:ascii="Times New Roman" w:hAnsi="Times New Roman" w:eastAsia="仿宋_GB2312" w:cs="Times New Roman"/>
          <w:bCs/>
          <w:color w:val="000000"/>
          <w:spacing w:val="-6"/>
          <w:sz w:val="28"/>
          <w:szCs w:val="28"/>
          <w:u w:val="single"/>
          <w:lang w:val="en-US" w:eastAsia="zh-CN"/>
        </w:rPr>
        <w:t xml:space="preserve">     </w:t>
      </w:r>
      <w:r>
        <w:rPr>
          <w:rFonts w:hint="default" w:ascii="Times New Roman" w:hAnsi="Times New Roman" w:eastAsia="仿宋_GB2312" w:cs="Times New Roman"/>
          <w:bCs/>
          <w:color w:val="000000"/>
          <w:spacing w:val="-6"/>
          <w:sz w:val="28"/>
          <w:szCs w:val="28"/>
          <w:u w:val="none"/>
          <w:lang w:val="en-US" w:eastAsia="zh-CN"/>
        </w:rPr>
        <w:t>年</w:t>
      </w:r>
      <w:r>
        <w:rPr>
          <w:rFonts w:hint="default" w:ascii="Times New Roman" w:hAnsi="Times New Roman" w:eastAsia="仿宋_GB2312" w:cs="Times New Roman"/>
          <w:bCs/>
          <w:color w:val="000000"/>
          <w:spacing w:val="-6"/>
          <w:sz w:val="28"/>
          <w:szCs w:val="28"/>
          <w:u w:val="single"/>
          <w:lang w:val="en-US" w:eastAsia="zh-CN"/>
        </w:rPr>
        <w:t xml:space="preserve">     </w:t>
      </w:r>
      <w:r>
        <w:rPr>
          <w:rFonts w:hint="default" w:ascii="Times New Roman" w:hAnsi="Times New Roman" w:eastAsia="仿宋_GB2312" w:cs="Times New Roman"/>
          <w:bCs/>
          <w:color w:val="000000"/>
          <w:spacing w:val="-6"/>
          <w:sz w:val="28"/>
          <w:szCs w:val="28"/>
          <w:u w:val="none"/>
          <w:lang w:val="en-US" w:eastAsia="zh-CN"/>
        </w:rPr>
        <w:t>月</w:t>
      </w:r>
      <w:r>
        <w:rPr>
          <w:rFonts w:hint="default" w:ascii="Times New Roman" w:hAnsi="Times New Roman" w:eastAsia="仿宋_GB2312" w:cs="Times New Roman"/>
          <w:bCs/>
          <w:color w:val="000000"/>
          <w:spacing w:val="-6"/>
          <w:sz w:val="28"/>
          <w:szCs w:val="28"/>
          <w:u w:val="single"/>
          <w:lang w:val="en-US" w:eastAsia="zh-CN"/>
        </w:rPr>
        <w:t xml:space="preserve">     </w:t>
      </w:r>
      <w:r>
        <w:rPr>
          <w:rFonts w:hint="default" w:ascii="Times New Roman" w:hAnsi="Times New Roman" w:eastAsia="仿宋_GB2312" w:cs="Times New Roman"/>
          <w:bCs/>
          <w:color w:val="000000"/>
          <w:spacing w:val="-6"/>
          <w:sz w:val="28"/>
          <w:szCs w:val="28"/>
          <w:u w:val="none"/>
          <w:lang w:val="en-US" w:eastAsia="zh-CN"/>
        </w:rPr>
        <w:t>日</w:t>
      </w:r>
      <w:r>
        <w:rPr>
          <w:rFonts w:hint="default" w:ascii="Times New Roman" w:hAnsi="Times New Roman" w:eastAsia="仿宋_GB2312" w:cs="Times New Roman"/>
          <w:bCs/>
          <w:color w:val="000000"/>
          <w:spacing w:val="-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8"/>
          <w:szCs w:val="28"/>
          <w:u w:val="single"/>
          <w:lang w:val="en-US" w:eastAsia="zh-CN"/>
        </w:rPr>
      </w:pPr>
      <w:r>
        <w:rPr>
          <w:rFonts w:hint="default" w:ascii="Times New Roman" w:hAnsi="Times New Roman" w:eastAsia="仿宋_GB2312" w:cs="Times New Roman"/>
          <w:bCs/>
          <w:color w:val="000000"/>
          <w:spacing w:val="-6"/>
          <w:sz w:val="28"/>
          <w:szCs w:val="28"/>
          <w:u w:val="none"/>
          <w:lang w:val="en-US" w:eastAsia="zh-CN"/>
        </w:rPr>
        <w:t>评标地点：</w:t>
      </w:r>
      <w:r>
        <w:rPr>
          <w:rFonts w:hint="default" w:ascii="Times New Roman" w:hAnsi="Times New Roman" w:eastAsia="仿宋_GB2312" w:cs="Times New Roman"/>
          <w:bCs/>
          <w:color w:val="000000"/>
          <w:spacing w:val="-6"/>
          <w:sz w:val="28"/>
          <w:szCs w:val="28"/>
          <w:u w:val="single"/>
          <w:lang w:val="en-US" w:eastAsia="zh-CN"/>
        </w:rPr>
        <w:t xml:space="preserve">     </w:t>
      </w:r>
      <w:r>
        <w:rPr>
          <w:rFonts w:hint="default" w:ascii="Times New Roman" w:hAnsi="Times New Roman" w:eastAsia="仿宋_GB2312" w:cs="Times New Roman"/>
          <w:bCs/>
          <w:color w:val="000000"/>
          <w:spacing w:val="-6"/>
          <w:sz w:val="28"/>
          <w:szCs w:val="28"/>
          <w:u w:val="none"/>
          <w:lang w:val="en-US" w:eastAsia="zh-CN"/>
        </w:rPr>
        <w:t>号评标室      填报单位及姓名：</w:t>
      </w:r>
      <w:r>
        <w:rPr>
          <w:rFonts w:hint="default" w:ascii="Times New Roman" w:hAnsi="Times New Roman" w:eastAsia="仿宋_GB2312" w:cs="Times New Roman"/>
          <w:bCs/>
          <w:color w:val="000000"/>
          <w:spacing w:val="-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8"/>
          <w:szCs w:val="28"/>
          <w:u w:val="single"/>
          <w:lang w:val="en-US" w:eastAsia="zh-CN"/>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872"/>
        <w:gridCol w:w="839"/>
        <w:gridCol w:w="88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singl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序号</w:t>
            </w:r>
          </w:p>
        </w:tc>
        <w:tc>
          <w:tcPr>
            <w:tcW w:w="3872"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考评内容</w:t>
            </w:r>
          </w:p>
        </w:tc>
        <w:tc>
          <w:tcPr>
            <w:tcW w:w="839"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扣分标准</w:t>
            </w:r>
          </w:p>
        </w:tc>
        <w:tc>
          <w:tcPr>
            <w:tcW w:w="885"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得分</w:t>
            </w:r>
          </w:p>
        </w:tc>
        <w:tc>
          <w:tcPr>
            <w:tcW w:w="2092"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迟到超出规定</w:t>
            </w:r>
            <w:r>
              <w:rPr>
                <w:rFonts w:hint="default" w:ascii="Times New Roman" w:hAnsi="Times New Roman" w:eastAsia="仿宋_GB2312" w:cs="Times New Roman"/>
                <w:color w:val="auto"/>
                <w:sz w:val="24"/>
                <w:szCs w:val="24"/>
                <w:lang w:val="en-US" w:eastAsia="zh-CN"/>
              </w:rPr>
              <w:t>的到达</w:t>
            </w:r>
            <w:r>
              <w:rPr>
                <w:rFonts w:hint="default" w:ascii="Times New Roman" w:hAnsi="Times New Roman" w:eastAsia="仿宋_GB2312" w:cs="Times New Roman"/>
                <w:color w:val="auto"/>
                <w:sz w:val="24"/>
                <w:szCs w:val="24"/>
              </w:rPr>
              <w:t>时间(通知时间30分钟</w:t>
            </w:r>
            <w:r>
              <w:rPr>
                <w:rFonts w:hint="default" w:ascii="Times New Roman" w:hAnsi="Times New Roman" w:eastAsia="仿宋_GB2312" w:cs="Times New Roman"/>
                <w:color w:val="auto"/>
                <w:sz w:val="24"/>
                <w:szCs w:val="24"/>
                <w:lang w:val="en-US" w:eastAsia="zh-CN"/>
              </w:rPr>
              <w:t>内</w:t>
            </w:r>
            <w:r>
              <w:rPr>
                <w:rFonts w:hint="default" w:ascii="Times New Roman" w:hAnsi="Times New Roman" w:eastAsia="仿宋_GB2312" w:cs="Times New Roman"/>
                <w:color w:val="auto"/>
                <w:sz w:val="24"/>
                <w:szCs w:val="24"/>
              </w:rPr>
              <w:t>)</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迟到超出规定</w:t>
            </w:r>
            <w:r>
              <w:rPr>
                <w:rFonts w:hint="default" w:ascii="Times New Roman" w:hAnsi="Times New Roman" w:eastAsia="仿宋_GB2312" w:cs="Times New Roman"/>
                <w:color w:val="auto"/>
                <w:sz w:val="24"/>
                <w:szCs w:val="24"/>
                <w:lang w:val="en-US" w:eastAsia="zh-CN"/>
              </w:rPr>
              <w:t>的到达</w:t>
            </w:r>
            <w:r>
              <w:rPr>
                <w:rFonts w:hint="default" w:ascii="Times New Roman" w:hAnsi="Times New Roman" w:eastAsia="仿宋_GB2312" w:cs="Times New Roman"/>
                <w:color w:val="auto"/>
                <w:sz w:val="24"/>
                <w:szCs w:val="24"/>
              </w:rPr>
              <w:t>时间(通知时间30分钟外)</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10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3</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不</w:t>
            </w:r>
            <w:r>
              <w:rPr>
                <w:rFonts w:hint="default" w:ascii="Times New Roman" w:hAnsi="Times New Roman" w:eastAsia="仿宋_GB2312" w:cs="Times New Roman"/>
                <w:color w:val="auto"/>
                <w:sz w:val="24"/>
                <w:szCs w:val="24"/>
              </w:rPr>
              <w:t>服从</w:t>
            </w:r>
            <w:r>
              <w:rPr>
                <w:rFonts w:hint="default" w:ascii="Times New Roman" w:hAnsi="Times New Roman" w:eastAsia="仿宋_GB2312" w:cs="Times New Roman"/>
                <w:color w:val="auto"/>
                <w:sz w:val="24"/>
                <w:szCs w:val="24"/>
                <w:lang w:val="en-US" w:eastAsia="zh-CN"/>
              </w:rPr>
              <w:t>中心工作人员</w:t>
            </w:r>
            <w:r>
              <w:rPr>
                <w:rFonts w:hint="default" w:ascii="Times New Roman" w:hAnsi="Times New Roman" w:eastAsia="仿宋_GB2312" w:cs="Times New Roman"/>
                <w:color w:val="auto"/>
                <w:sz w:val="24"/>
                <w:szCs w:val="24"/>
              </w:rPr>
              <w:t>管理,</w:t>
            </w:r>
            <w:r>
              <w:rPr>
                <w:rFonts w:hint="default" w:ascii="Times New Roman" w:hAnsi="Times New Roman" w:eastAsia="仿宋_GB2312" w:cs="Times New Roman"/>
                <w:color w:val="auto"/>
                <w:sz w:val="24"/>
                <w:szCs w:val="24"/>
                <w:lang w:val="en-US" w:eastAsia="zh-CN"/>
              </w:rPr>
              <w:t>阻碍</w:t>
            </w:r>
            <w:r>
              <w:rPr>
                <w:rFonts w:hint="default" w:ascii="Times New Roman" w:hAnsi="Times New Roman" w:eastAsia="仿宋_GB2312" w:cs="Times New Roman"/>
                <w:color w:val="auto"/>
                <w:sz w:val="24"/>
                <w:szCs w:val="24"/>
              </w:rPr>
              <w:t>评标工作正常进行</w:t>
            </w:r>
            <w:r>
              <w:rPr>
                <w:rFonts w:hint="default" w:ascii="Times New Roman" w:hAnsi="Times New Roman" w:eastAsia="仿宋_GB2312" w:cs="Times New Roman"/>
                <w:color w:val="auto"/>
                <w:sz w:val="24"/>
                <w:szCs w:val="24"/>
                <w:lang w:val="en-US" w:eastAsia="zh-CN"/>
              </w:rPr>
              <w:t>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4</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确认抽取后无正当理由不参加评标，或者联系不上的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25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5</w:t>
            </w:r>
          </w:p>
        </w:tc>
        <w:tc>
          <w:tcPr>
            <w:tcW w:w="3872" w:type="dxa"/>
            <w:vAlign w:val="top"/>
          </w:tcPr>
          <w:p>
            <w:pPr>
              <w:pStyle w:val="8"/>
              <w:keepNext w:val="0"/>
              <w:keepLines w:val="0"/>
              <w:widowControl/>
              <w:suppressLineNumbers w:val="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未按规定存放手机、电脑、智能手表等各种通讯工具，以及无线接收传送设备、电子存储记忆录放设备，且带入评标区域的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25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6</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违规利用通讯工具对外联络的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30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7</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未经许可离开评标区或擅自进入其他评标区，随意走动串门聊天的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 xml:space="preserve">8 </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评标过程中故意拖延时间（如在评标结果汇总后拖延签字，或在评审过程中聊天漫谈延长评标用时）</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9</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将评标(评审)信息与本项目无关人员交流，泄露评审文件、评审情况</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10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10</w:t>
            </w:r>
          </w:p>
        </w:tc>
        <w:tc>
          <w:tcPr>
            <w:tcW w:w="3872" w:type="dxa"/>
            <w:vAlign w:val="top"/>
          </w:tcPr>
          <w:p>
            <w:pPr>
              <w:pStyle w:val="4"/>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对评标委员会的评标报告持有异议，不做出书面说明，且拒绝签字</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30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11</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超标准索要评标劳务费，造成恶劣影响的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10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12</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未完成正常评标工作强行离开的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30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13</w:t>
            </w:r>
          </w:p>
        </w:tc>
        <w:tc>
          <w:tcPr>
            <w:tcW w:w="3872" w:type="dxa"/>
            <w:vAlign w:val="top"/>
          </w:tcPr>
          <w:p>
            <w:pPr>
              <w:pStyle w:val="8"/>
              <w:keepNext w:val="0"/>
              <w:keepLines w:val="0"/>
              <w:pageBreakBefore w:val="0"/>
              <w:widowControl/>
              <w:suppressLineNumbers w:val="0"/>
              <w:kinsoku/>
              <w:wordWrap/>
              <w:overflowPunct/>
              <w:topLinePunct w:val="0"/>
              <w:autoSpaceDE/>
              <w:autoSpaceDN/>
              <w:bidi w:val="0"/>
              <w:spacing w:before="0" w:beforeAutospacing="0" w:after="166" w:afterAutospacing="0" w:line="440" w:lineRule="exact"/>
              <w:ind w:right="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遇到法定回避的情形，应当回避而不主动回避的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25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14</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不熟悉电子化评标操作的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15</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不熟悉招投标和政府采购法律法规的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16</w:t>
            </w:r>
          </w:p>
        </w:tc>
        <w:tc>
          <w:tcPr>
            <w:tcW w:w="3872" w:type="dxa"/>
            <w:vAlign w:val="top"/>
          </w:tcPr>
          <w:p>
            <w:pPr>
              <w:pStyle w:val="8"/>
              <w:keepNext w:val="0"/>
              <w:keepLines w:val="0"/>
              <w:widowControl/>
              <w:suppressLineNumbers w:val="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记录、抄写、夹带与评标相关的内容，私自将评标的相关资料带出评标区的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17</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经招标人或行业主管部门查实认定，评标专家</w:t>
            </w:r>
            <w:r>
              <w:rPr>
                <w:rFonts w:hint="default" w:ascii="Times New Roman" w:hAnsi="Times New Roman" w:eastAsia="仿宋_GB2312" w:cs="Times New Roman"/>
                <w:color w:val="auto"/>
                <w:sz w:val="24"/>
                <w:szCs w:val="24"/>
              </w:rPr>
              <w:t>不按照招标文件评标(评审)或超出招标文件的条件评标(评审)</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25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18</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向招标人征询确定中标人的意向或者接受任何单位或者个人明示或者暗示提出的倾向或者排斥特定投标人的要求</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25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19</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发现评标(评审)中的错误不予以纠正更改</w:t>
            </w:r>
            <w:r>
              <w:rPr>
                <w:rFonts w:hint="default" w:ascii="Times New Roman" w:hAnsi="Times New Roman" w:eastAsia="仿宋_GB2312" w:cs="Times New Roman"/>
                <w:color w:val="auto"/>
                <w:sz w:val="24"/>
                <w:szCs w:val="24"/>
                <w:lang w:val="en-US" w:eastAsia="zh-CN"/>
              </w:rPr>
              <w:t>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10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20</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评标结果出来后对主观分值进行调整改变评标结果的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10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21</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发现有替代评标情形的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kern w:val="2"/>
                <w:sz w:val="24"/>
                <w:szCs w:val="24"/>
                <w:u w:val="none"/>
                <w:vertAlign w:val="baseline"/>
                <w:lang w:val="en-US" w:eastAsia="zh-CN" w:bidi="ar-SA"/>
              </w:rPr>
            </w:pPr>
            <w:r>
              <w:rPr>
                <w:rFonts w:hint="default" w:ascii="Times New Roman" w:hAnsi="Times New Roman" w:eastAsia="仿宋_GB2312" w:cs="Times New Roman"/>
                <w:bCs/>
                <w:color w:val="000000"/>
                <w:spacing w:val="-6"/>
                <w:sz w:val="24"/>
                <w:szCs w:val="24"/>
                <w:u w:val="none"/>
                <w:vertAlign w:val="baseline"/>
                <w:lang w:val="en-US" w:eastAsia="zh-CN"/>
              </w:rPr>
              <w:t>50</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22</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对依法应当否决的投标不提出否决意见的</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23</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暗示或者诱导投标人做出澄清、说明或者接受投标人主动提出的澄清、说明</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24</w:t>
            </w:r>
          </w:p>
        </w:tc>
        <w:tc>
          <w:tcPr>
            <w:tcW w:w="3872" w:type="dxa"/>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其他不客观、不公正履行职务的行为</w:t>
            </w:r>
          </w:p>
        </w:tc>
        <w:tc>
          <w:tcPr>
            <w:tcW w:w="83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bCs/>
                <w:color w:val="000000"/>
                <w:spacing w:val="-6"/>
                <w:sz w:val="24"/>
                <w:szCs w:val="24"/>
                <w:u w:val="none"/>
                <w:vertAlign w:val="baseline"/>
                <w:lang w:val="en-US" w:eastAsia="zh-CN"/>
              </w:rPr>
            </w:pPr>
            <w:r>
              <w:rPr>
                <w:rFonts w:hint="default" w:ascii="Times New Roman" w:hAnsi="Times New Roman" w:eastAsia="仿宋_GB2312" w:cs="Times New Roman"/>
                <w:bCs/>
                <w:color w:val="000000"/>
                <w:spacing w:val="-6"/>
                <w:sz w:val="24"/>
                <w:szCs w:val="24"/>
                <w:u w:val="none"/>
                <w:vertAlign w:val="baseline"/>
                <w:lang w:val="en-US" w:eastAsia="zh-CN"/>
              </w:rPr>
              <w:t>25</w:t>
            </w:r>
          </w:p>
        </w:tc>
        <w:tc>
          <w:tcPr>
            <w:tcW w:w="885"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c>
          <w:tcPr>
            <w:tcW w:w="2092" w:type="dxa"/>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bCs/>
                <w:color w:val="000000"/>
                <w:spacing w:val="-6"/>
                <w:sz w:val="24"/>
                <w:szCs w:val="24"/>
                <w:u w:val="single"/>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rPr>
          <w:rFonts w:hint="default" w:ascii="Times New Roman" w:hAnsi="Times New Roman" w:eastAsia="宋体" w:cs="Times New Roman"/>
          <w:bCs/>
          <w:color w:val="000000"/>
          <w:spacing w:val="-6"/>
          <w:sz w:val="28"/>
          <w:szCs w:val="28"/>
          <w:u w:val="single"/>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sectPr>
          <w:footerReference r:id="rId4" w:type="default"/>
          <w:pgSz w:w="11906" w:h="16838"/>
          <w:pgMar w:top="2098" w:right="1474" w:bottom="1984" w:left="1587" w:header="851" w:footer="992" w:gutter="0"/>
          <w:pgNumType w:fmt="decimal"/>
          <w:cols w:space="425" w:num="1"/>
          <w:docGrid w:type="lines" w:linePitch="312" w:charSpace="0"/>
        </w:sect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p>
    <w:p>
      <w:pPr>
        <w:pStyle w:val="2"/>
        <w:ind w:left="0" w:leftChars="0" w:firstLine="0" w:firstLineChars="0"/>
        <w:rPr>
          <w:rFonts w:hint="default" w:ascii="Times New Roman" w:hAnsi="Times New Roman" w:eastAsia="仿宋_GB2312" w:cs="Times New Roman"/>
          <w:spacing w:val="0"/>
          <w:sz w:val="28"/>
          <w:szCs w:val="28"/>
          <w:lang w:val="en-US" w:eastAsia="zh-CN"/>
        </w:rPr>
      </w:pPr>
      <w:bookmarkStart w:id="0" w:name="_GoBack"/>
      <w:bookmarkEnd w:id="0"/>
    </w:p>
    <w:p>
      <w:pPr>
        <w:pStyle w:val="2"/>
        <w:ind w:left="0" w:leftChars="0" w:firstLine="0" w:firstLineChars="0"/>
        <w:rPr>
          <w:rFonts w:hint="default" w:ascii="Times New Roman" w:hAnsi="Times New Roman" w:eastAsia="仿宋_GB2312" w:cs="Times New Roman"/>
          <w:bCs/>
          <w:color w:val="000000"/>
          <w:spacing w:val="-6"/>
          <w:sz w:val="32"/>
          <w:szCs w:val="32"/>
          <w:lang w:val="en-US" w:eastAsia="zh-CN"/>
        </w:rPr>
      </w:pPr>
      <w:r>
        <w:rPr>
          <w:rFonts w:hint="default" w:ascii="Times New Roman" w:hAnsi="Times New Roman" w:eastAsia="仿宋_GB2312" w:cs="Times New Roman"/>
          <w:spacing w:val="0"/>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455295</wp:posOffset>
                </wp:positionV>
                <wp:extent cx="5801995" cy="19685"/>
                <wp:effectExtent l="0" t="4445" r="8255" b="13970"/>
                <wp:wrapNone/>
                <wp:docPr id="3" name="直接连接符 3"/>
                <wp:cNvGraphicFramePr/>
                <a:graphic xmlns:a="http://schemas.openxmlformats.org/drawingml/2006/main">
                  <a:graphicData uri="http://schemas.microsoft.com/office/word/2010/wordprocessingShape">
                    <wps:wsp>
                      <wps:cNvCnPr/>
                      <wps:spPr>
                        <a:xfrm flipV="1">
                          <a:off x="0" y="0"/>
                          <a:ext cx="5801995" cy="196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0.45pt;margin-top:35.85pt;height:1.55pt;width:456.85pt;z-index:251661312;mso-width-relative:page;mso-height-relative:page;" filled="f" stroked="t" coordsize="21600,21600" o:gfxdata="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6wPvtQAAAAGAQAADwAAAAAAAAABACAAAAAiAAAAZHJzL2Rvd25yZXYu&#10;eG1sUEsBAhQAFAAAAAgAh07iQGAOVvD/AQAA7wMAAA4AAAAAAAAAAQAgAAAAIwEAAGRycy9lMm9E&#10;b2MueG1sUEsFBgAAAAAGAAYAWQEAAJQFAAAAAA==&#10;">
                <v:path arrowok="t"/>
                <v:fill on="f" focussize="0,0"/>
                <v:stroke joinstyle="round"/>
                <v:imagedata o:title=""/>
                <o:lock v:ext="edit" aspectratio="f"/>
              </v:line>
            </w:pict>
          </mc:Fallback>
        </mc:AlternateContent>
      </w:r>
    </w:p>
    <w:p>
      <w:pPr>
        <w:pStyle w:val="2"/>
        <w:keepNext w:val="0"/>
        <w:keepLines w:val="0"/>
        <w:pageBreakBefore w:val="0"/>
        <w:kinsoku/>
        <w:wordWrap/>
        <w:overflowPunct/>
        <w:topLinePunct w:val="0"/>
        <w:autoSpaceDE/>
        <w:autoSpaceDN/>
        <w:bidi w:val="0"/>
        <w:adjustRightInd/>
        <w:snapToGrid/>
        <w:spacing w:line="440" w:lineRule="exact"/>
        <w:ind w:left="0" w:leftChars="0" w:firstLine="280" w:firstLineChars="100"/>
        <w:textAlignment w:val="auto"/>
        <w:rPr>
          <w:rFonts w:hint="default" w:ascii="Times New Roman" w:hAnsi="Times New Roman" w:eastAsia="仿宋_GB2312" w:cs="Times New Roman"/>
          <w:spacing w:val="0"/>
          <w:sz w:val="28"/>
          <w:szCs w:val="28"/>
          <w:lang w:val="en-US" w:eastAsia="zh-CN"/>
        </w:rPr>
      </w:pPr>
      <w:r>
        <w:rPr>
          <w:rFonts w:hint="default" w:ascii="Times New Roman" w:hAnsi="Times New Roman" w:eastAsia="仿宋_GB2312" w:cs="Times New Roman"/>
          <w:spacing w:val="0"/>
          <w:sz w:val="28"/>
          <w:szCs w:val="28"/>
          <w:lang w:val="en-US" w:eastAsia="zh-CN"/>
        </w:rPr>
        <w:t>抄送：自治区住房和城乡建设厅、交通运输厅、水利厅，中国民用航空</w:t>
      </w:r>
    </w:p>
    <w:p>
      <w:pPr>
        <w:pStyle w:val="2"/>
        <w:keepNext w:val="0"/>
        <w:keepLines w:val="0"/>
        <w:pageBreakBefore w:val="0"/>
        <w:kinsoku/>
        <w:wordWrap/>
        <w:overflowPunct/>
        <w:topLinePunct w:val="0"/>
        <w:autoSpaceDE/>
        <w:autoSpaceDN/>
        <w:bidi w:val="0"/>
        <w:adjustRightInd/>
        <w:snapToGrid/>
        <w:spacing w:line="440" w:lineRule="exact"/>
        <w:ind w:left="0" w:leftChars="0" w:firstLine="1120" w:firstLineChars="400"/>
        <w:textAlignment w:val="auto"/>
        <w:rPr>
          <w:rFonts w:hint="default" w:ascii="Times New Roman" w:hAnsi="Times New Roman" w:eastAsia="仿宋_GB2312" w:cs="Times New Roman"/>
          <w:spacing w:val="0"/>
          <w:sz w:val="28"/>
          <w:szCs w:val="28"/>
          <w:lang w:val="en-US" w:eastAsia="zh-CN"/>
        </w:rPr>
      </w:pPr>
      <w:r>
        <w:rPr>
          <w:rFonts w:hint="default" w:ascii="Times New Roman" w:hAnsi="Times New Roman" w:eastAsia="仿宋_GB2312" w:cs="Times New Roman"/>
          <w:spacing w:val="0"/>
          <w:sz w:val="28"/>
          <w:szCs w:val="28"/>
          <w:lang w:val="en-US" w:eastAsia="zh-CN"/>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346710</wp:posOffset>
                </wp:positionV>
                <wp:extent cx="5801995" cy="19685"/>
                <wp:effectExtent l="0" t="4445" r="8255" b="13970"/>
                <wp:wrapNone/>
                <wp:docPr id="1" name="直接连接符 1"/>
                <wp:cNvGraphicFramePr/>
                <a:graphic xmlns:a="http://schemas.openxmlformats.org/drawingml/2006/main">
                  <a:graphicData uri="http://schemas.microsoft.com/office/word/2010/wordprocessingShape">
                    <wps:wsp>
                      <wps:cNvCnPr/>
                      <wps:spPr>
                        <a:xfrm flipV="1">
                          <a:off x="0" y="0"/>
                          <a:ext cx="5801995" cy="196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1.8pt;margin-top:27.3pt;height:1.55pt;width:456.85pt;z-index:251663360;mso-width-relative:page;mso-height-relative:page;" filled="f" stroked="t" coordsize="21600,21600" o:gfxdata="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7PpD1wAAAAgBAAAPAAAAAAAAAAEAIAAAACIAAABkcnMvZG93bnJl&#10;di54bWxQSwECFAAUAAAACACHTuJA/Axr6P4BAADvAwAADgAAAAAAAAABACAAAAAmAQAAZHJzL2Uy&#10;b0RvYy54bWxQSwUGAAAAAAYABgBZAQAAlgUAAAAA&#10;">
                <v:path arrowok="t"/>
                <v:fill on="f" focussize="0,0"/>
                <v:stroke joinstyle="round"/>
                <v:imagedata o:title=""/>
                <o:lock v:ext="edit" aspectratio="f"/>
              </v:line>
            </w:pict>
          </mc:Fallback>
        </mc:AlternateContent>
      </w:r>
      <w:r>
        <w:rPr>
          <w:rFonts w:hint="default" w:ascii="Times New Roman" w:hAnsi="Times New Roman" w:eastAsia="仿宋_GB2312" w:cs="Times New Roman"/>
          <w:spacing w:val="0"/>
          <w:sz w:val="28"/>
          <w:szCs w:val="28"/>
          <w:lang w:val="en-US" w:eastAsia="zh-CN"/>
        </w:rPr>
        <w:t>新疆管理局，中国铁路乌鲁木齐局集团有限公司</w:t>
      </w:r>
    </w:p>
    <w:p>
      <w:pPr>
        <w:pStyle w:val="2"/>
        <w:keepNext w:val="0"/>
        <w:keepLines w:val="0"/>
        <w:pageBreakBefore w:val="0"/>
        <w:kinsoku/>
        <w:wordWrap/>
        <w:overflowPunct/>
        <w:topLinePunct w:val="0"/>
        <w:autoSpaceDE/>
        <w:autoSpaceDN/>
        <w:bidi w:val="0"/>
        <w:adjustRightInd/>
        <w:snapToGrid/>
        <w:spacing w:line="440" w:lineRule="exact"/>
        <w:ind w:left="0" w:leftChars="0" w:firstLine="280" w:firstLineChars="100"/>
        <w:textAlignment w:val="auto"/>
        <w:rPr>
          <w:rFonts w:hint="default" w:ascii="Times New Roman" w:hAnsi="Times New Roman" w:cs="Times New Roman"/>
          <w:sz w:val="28"/>
          <w:szCs w:val="28"/>
          <w:lang w:val="en-US" w:eastAsia="zh-CN"/>
        </w:rPr>
      </w:pPr>
      <w:r>
        <w:rPr>
          <w:rFonts w:hint="default" w:ascii="Times New Roman" w:hAnsi="Times New Roman" w:eastAsia="仿宋_GB2312" w:cs="Times New Roman"/>
          <w:spacing w:val="0"/>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375285</wp:posOffset>
                </wp:positionV>
                <wp:extent cx="5801995" cy="19685"/>
                <wp:effectExtent l="0" t="4445" r="8255" b="13970"/>
                <wp:wrapNone/>
                <wp:docPr id="4" name="直接连接符 4"/>
                <wp:cNvGraphicFramePr/>
                <a:graphic xmlns:a="http://schemas.openxmlformats.org/drawingml/2006/main">
                  <a:graphicData uri="http://schemas.microsoft.com/office/word/2010/wordprocessingShape">
                    <wps:wsp>
                      <wps:cNvCnPr/>
                      <wps:spPr>
                        <a:xfrm flipV="1">
                          <a:off x="0" y="0"/>
                          <a:ext cx="5801995" cy="196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3.3pt;margin-top:29.55pt;height:1.55pt;width:456.85pt;z-index:251662336;mso-width-relative:page;mso-height-relative:page;" filled="f" stroked="t" coordsize="21600,21600" o:gfxdata="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VUCZNcAAAAIAQAADwAAAAAAAAABACAAAAAiAAAAZHJzL2Rvd25y&#10;ZXYueG1sUEsBAhQAFAAAAAgAh07iQIqID9T/AQAA7wMAAA4AAAAAAAAAAQAgAAAAJgEAAGRycy9l&#10;Mm9Eb2MueG1sUEsFBgAAAAAGAAYAWQEAAJcFAAAAAA==&#10;">
                <v:path arrowok="t"/>
                <v:fill on="f" focussize="0,0"/>
                <v:stroke joinstyle="round"/>
                <v:imagedata o:title=""/>
                <o:lock v:ext="edit" aspectratio="f"/>
              </v:line>
            </w:pict>
          </mc:Fallback>
        </mc:AlternateContent>
      </w:r>
      <w:r>
        <w:rPr>
          <w:rFonts w:hint="default" w:ascii="Times New Roman" w:hAnsi="Times New Roman" w:eastAsia="仿宋_GB2312" w:cs="Times New Roman"/>
          <w:spacing w:val="0"/>
          <w:sz w:val="28"/>
          <w:szCs w:val="28"/>
          <w:lang w:val="en-US" w:eastAsia="zh-CN"/>
        </w:rPr>
        <w:t xml:space="preserve">自治区政务服务和公共资源交易中心  </w:t>
      </w:r>
      <w:r>
        <w:rPr>
          <w:rFonts w:hint="default" w:ascii="Times New Roman" w:hAnsi="Times New Roman" w:eastAsia="仿宋_GB2312" w:cs="Times New Roman"/>
          <w:spacing w:val="-23"/>
          <w:sz w:val="28"/>
          <w:szCs w:val="28"/>
          <w:lang w:val="en-US" w:eastAsia="zh-CN"/>
        </w:rPr>
        <w:t xml:space="preserve">         </w:t>
      </w:r>
      <w:r>
        <w:rPr>
          <w:rFonts w:hint="default" w:ascii="Times New Roman" w:hAnsi="Times New Roman" w:eastAsia="仿宋_GB2312" w:cs="Times New Roman"/>
          <w:sz w:val="28"/>
          <w:szCs w:val="28"/>
          <w:lang w:val="en-US" w:eastAsia="zh-CN"/>
        </w:rPr>
        <w:t xml:space="preserve">2021年 </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lang w:val="en-US" w:eastAsia="zh-CN"/>
        </w:rPr>
        <w:t>日印发</w:t>
      </w:r>
      <w:r>
        <w:rPr>
          <w:rFonts w:hint="eastAsia" w:ascii="Times New Roman" w:hAnsi="Times New Roman" w:eastAsia="仿宋_GB2312" w:cs="Times New Roman"/>
          <w:sz w:val="28"/>
          <w:szCs w:val="28"/>
          <w:lang w:val="en-US" w:eastAsia="zh-CN"/>
        </w:rPr>
        <w:t xml:space="preserve">  </w:t>
      </w:r>
    </w:p>
    <w:p>
      <w:pPr>
        <w:pStyle w:val="2"/>
        <w:wordWrap/>
        <w:snapToGrid/>
        <w:spacing w:line="540" w:lineRule="exact"/>
        <w:ind w:left="0" w:leftChars="0" w:firstLine="280" w:firstLineChars="100"/>
        <w:textAlignment w:val="auto"/>
        <w:rPr>
          <w:rFonts w:hint="default" w:ascii="Times New Roman" w:hAnsi="Times New Roman" w:cs="Times New Roman"/>
          <w:sz w:val="28"/>
          <w:szCs w:val="28"/>
          <w:lang w:val="en-US" w:eastAsia="zh-CN"/>
        </w:rPr>
      </w:pP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5313045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8.35pt;margin-top:0pt;height:144pt;width:144pt;mso-position-horizontal-relative:margin;mso-wrap-style:none;z-index:251659264;mso-width-relative:page;mso-height-relative:page;" filled="f" stroked="f" coordsize="21600,21600" o:gfxdata="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sODLtUAAAAJAQAADwAAAAAAAAABACAAAAAiAAAAZHJzL2Rvd25yZXYueG1sUEsB&#10;AhQAFAAAAAgAh07iQMeXtc4xAgAAYQQAAA4AAAAAAAAAAQAgAAAAJAEAAGRycy9lMm9Eb2MueG1s&#10;UEsFBgAAAAAGAAYAWQEAAMc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8413E"/>
    <w:rsid w:val="002278AE"/>
    <w:rsid w:val="005C3723"/>
    <w:rsid w:val="01B97248"/>
    <w:rsid w:val="01E505EA"/>
    <w:rsid w:val="01E745EA"/>
    <w:rsid w:val="01F06FD7"/>
    <w:rsid w:val="0250775D"/>
    <w:rsid w:val="02991921"/>
    <w:rsid w:val="02B94EE2"/>
    <w:rsid w:val="03667008"/>
    <w:rsid w:val="053F61BE"/>
    <w:rsid w:val="05527C1F"/>
    <w:rsid w:val="05A7403F"/>
    <w:rsid w:val="068B6B1E"/>
    <w:rsid w:val="06B31C6A"/>
    <w:rsid w:val="07A764C7"/>
    <w:rsid w:val="07E64862"/>
    <w:rsid w:val="085A7CCF"/>
    <w:rsid w:val="097B5C44"/>
    <w:rsid w:val="09995A9F"/>
    <w:rsid w:val="0A4C0BE0"/>
    <w:rsid w:val="0CFB7361"/>
    <w:rsid w:val="0D7A2844"/>
    <w:rsid w:val="0E0E0632"/>
    <w:rsid w:val="0E14507E"/>
    <w:rsid w:val="0EF81F84"/>
    <w:rsid w:val="0F160EC8"/>
    <w:rsid w:val="0F591DC9"/>
    <w:rsid w:val="0FC53C34"/>
    <w:rsid w:val="117F2558"/>
    <w:rsid w:val="1338413E"/>
    <w:rsid w:val="13B802BC"/>
    <w:rsid w:val="14261AF1"/>
    <w:rsid w:val="14893CDD"/>
    <w:rsid w:val="150F0973"/>
    <w:rsid w:val="15AB15C6"/>
    <w:rsid w:val="1647144C"/>
    <w:rsid w:val="176F0E0F"/>
    <w:rsid w:val="18125864"/>
    <w:rsid w:val="1866183B"/>
    <w:rsid w:val="198F4894"/>
    <w:rsid w:val="199D7DD4"/>
    <w:rsid w:val="19D20E7B"/>
    <w:rsid w:val="19FD7C76"/>
    <w:rsid w:val="1A076422"/>
    <w:rsid w:val="1AC43494"/>
    <w:rsid w:val="1AFE6542"/>
    <w:rsid w:val="1B157B0C"/>
    <w:rsid w:val="1C220DDE"/>
    <w:rsid w:val="1C57570E"/>
    <w:rsid w:val="1C6B5A82"/>
    <w:rsid w:val="1D88257D"/>
    <w:rsid w:val="1E7A7597"/>
    <w:rsid w:val="1ECE58E7"/>
    <w:rsid w:val="1ED9473E"/>
    <w:rsid w:val="1EFD342D"/>
    <w:rsid w:val="1F00279C"/>
    <w:rsid w:val="1F56254A"/>
    <w:rsid w:val="1F811D8C"/>
    <w:rsid w:val="203E52CD"/>
    <w:rsid w:val="20D67E11"/>
    <w:rsid w:val="215A53FA"/>
    <w:rsid w:val="21E13300"/>
    <w:rsid w:val="22694746"/>
    <w:rsid w:val="22E12A16"/>
    <w:rsid w:val="239469DF"/>
    <w:rsid w:val="239A6FF8"/>
    <w:rsid w:val="24F87B47"/>
    <w:rsid w:val="25940AF6"/>
    <w:rsid w:val="25D35BC2"/>
    <w:rsid w:val="265D6A22"/>
    <w:rsid w:val="267337CB"/>
    <w:rsid w:val="27157E12"/>
    <w:rsid w:val="27797AEB"/>
    <w:rsid w:val="2A465F84"/>
    <w:rsid w:val="2A742217"/>
    <w:rsid w:val="2A8D0782"/>
    <w:rsid w:val="2BF759C7"/>
    <w:rsid w:val="2C843C49"/>
    <w:rsid w:val="2E2820B6"/>
    <w:rsid w:val="2E3C7FB2"/>
    <w:rsid w:val="2FAF0CCD"/>
    <w:rsid w:val="300A7EA3"/>
    <w:rsid w:val="316C4E54"/>
    <w:rsid w:val="31DF6FA6"/>
    <w:rsid w:val="32A01539"/>
    <w:rsid w:val="32EA6F60"/>
    <w:rsid w:val="33AE04D1"/>
    <w:rsid w:val="34040F45"/>
    <w:rsid w:val="35696DD1"/>
    <w:rsid w:val="36297D7D"/>
    <w:rsid w:val="363656D0"/>
    <w:rsid w:val="36702D2E"/>
    <w:rsid w:val="36E35575"/>
    <w:rsid w:val="3706442F"/>
    <w:rsid w:val="37723BBC"/>
    <w:rsid w:val="39D70692"/>
    <w:rsid w:val="3BB233BD"/>
    <w:rsid w:val="3C5564B4"/>
    <w:rsid w:val="3CC75140"/>
    <w:rsid w:val="3D462075"/>
    <w:rsid w:val="3DBB3C41"/>
    <w:rsid w:val="3DFD3B2A"/>
    <w:rsid w:val="3EA91774"/>
    <w:rsid w:val="3EE52435"/>
    <w:rsid w:val="3F240AE9"/>
    <w:rsid w:val="3F2521B4"/>
    <w:rsid w:val="41294AF2"/>
    <w:rsid w:val="41582855"/>
    <w:rsid w:val="415F795D"/>
    <w:rsid w:val="416A3A13"/>
    <w:rsid w:val="419A314B"/>
    <w:rsid w:val="427B7EF7"/>
    <w:rsid w:val="430F677A"/>
    <w:rsid w:val="43BC36AD"/>
    <w:rsid w:val="45FF6F50"/>
    <w:rsid w:val="46B60029"/>
    <w:rsid w:val="47847218"/>
    <w:rsid w:val="496470DC"/>
    <w:rsid w:val="4A52303E"/>
    <w:rsid w:val="4A946C84"/>
    <w:rsid w:val="4B1F39BF"/>
    <w:rsid w:val="4B312D64"/>
    <w:rsid w:val="4B767990"/>
    <w:rsid w:val="4BD1354E"/>
    <w:rsid w:val="4C633655"/>
    <w:rsid w:val="4C6E64B0"/>
    <w:rsid w:val="4E062C1A"/>
    <w:rsid w:val="4E2F29AE"/>
    <w:rsid w:val="4E6B3EF3"/>
    <w:rsid w:val="500F28CC"/>
    <w:rsid w:val="504143E6"/>
    <w:rsid w:val="50D437D9"/>
    <w:rsid w:val="51AD0F6A"/>
    <w:rsid w:val="51B07232"/>
    <w:rsid w:val="521236A7"/>
    <w:rsid w:val="52F6148A"/>
    <w:rsid w:val="53187F81"/>
    <w:rsid w:val="54464E46"/>
    <w:rsid w:val="54646414"/>
    <w:rsid w:val="553268F7"/>
    <w:rsid w:val="554949C7"/>
    <w:rsid w:val="557E3073"/>
    <w:rsid w:val="563D62EC"/>
    <w:rsid w:val="56582A17"/>
    <w:rsid w:val="569C7320"/>
    <w:rsid w:val="575A7548"/>
    <w:rsid w:val="57A75379"/>
    <w:rsid w:val="57D1436E"/>
    <w:rsid w:val="58122CA5"/>
    <w:rsid w:val="58C17460"/>
    <w:rsid w:val="591608DD"/>
    <w:rsid w:val="599D7804"/>
    <w:rsid w:val="5A4F3EA1"/>
    <w:rsid w:val="5AD35DDB"/>
    <w:rsid w:val="5C1F2BAD"/>
    <w:rsid w:val="5CAF0BFA"/>
    <w:rsid w:val="5D4F7595"/>
    <w:rsid w:val="5D667515"/>
    <w:rsid w:val="5DC0103B"/>
    <w:rsid w:val="60663AB8"/>
    <w:rsid w:val="60B13152"/>
    <w:rsid w:val="619E4910"/>
    <w:rsid w:val="620174AB"/>
    <w:rsid w:val="62861809"/>
    <w:rsid w:val="633A6B6D"/>
    <w:rsid w:val="63445FE2"/>
    <w:rsid w:val="634F700F"/>
    <w:rsid w:val="63AA36B8"/>
    <w:rsid w:val="64355A08"/>
    <w:rsid w:val="643768CF"/>
    <w:rsid w:val="64685BFF"/>
    <w:rsid w:val="647C39EC"/>
    <w:rsid w:val="64D76E8D"/>
    <w:rsid w:val="64F137F5"/>
    <w:rsid w:val="656076A2"/>
    <w:rsid w:val="65CB3BC4"/>
    <w:rsid w:val="6625357A"/>
    <w:rsid w:val="6717661A"/>
    <w:rsid w:val="67204E8B"/>
    <w:rsid w:val="67FC6804"/>
    <w:rsid w:val="68BD5D9C"/>
    <w:rsid w:val="68C232C4"/>
    <w:rsid w:val="69906D80"/>
    <w:rsid w:val="6A5F61BA"/>
    <w:rsid w:val="6B3F1729"/>
    <w:rsid w:val="6B705F79"/>
    <w:rsid w:val="6BD6618D"/>
    <w:rsid w:val="6C136C64"/>
    <w:rsid w:val="6C24424A"/>
    <w:rsid w:val="6C551361"/>
    <w:rsid w:val="6CB7510E"/>
    <w:rsid w:val="6CD24FDB"/>
    <w:rsid w:val="6CE75CDD"/>
    <w:rsid w:val="6CFB3809"/>
    <w:rsid w:val="6D6E337B"/>
    <w:rsid w:val="6D9F7A50"/>
    <w:rsid w:val="6E320A07"/>
    <w:rsid w:val="6E4340EE"/>
    <w:rsid w:val="6EA47A85"/>
    <w:rsid w:val="6EB14507"/>
    <w:rsid w:val="6ECD357A"/>
    <w:rsid w:val="6F8C6FA1"/>
    <w:rsid w:val="6FAC27FC"/>
    <w:rsid w:val="70A66F44"/>
    <w:rsid w:val="70C05745"/>
    <w:rsid w:val="72321ABB"/>
    <w:rsid w:val="72703019"/>
    <w:rsid w:val="72E50D79"/>
    <w:rsid w:val="73886873"/>
    <w:rsid w:val="73E545AD"/>
    <w:rsid w:val="748F1CC4"/>
    <w:rsid w:val="768C0688"/>
    <w:rsid w:val="76F1098C"/>
    <w:rsid w:val="77942695"/>
    <w:rsid w:val="77F37AD5"/>
    <w:rsid w:val="7AF45E55"/>
    <w:rsid w:val="7B231E9F"/>
    <w:rsid w:val="7C771DBB"/>
    <w:rsid w:val="7CDB1DEC"/>
    <w:rsid w:val="7CFD5A7B"/>
    <w:rsid w:val="7E1E2485"/>
    <w:rsid w:val="7ECB61CA"/>
    <w:rsid w:val="7F515155"/>
    <w:rsid w:val="7FA54989"/>
    <w:rsid w:val="7FD77F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Body Text"/>
    <w:basedOn w:val="1"/>
    <w:next w:val="5"/>
    <w:qFormat/>
    <w:uiPriority w:val="0"/>
  </w:style>
  <w:style w:type="paragraph" w:styleId="5">
    <w:name w:val="Body Text First Indent"/>
    <w:basedOn w:val="4"/>
    <w:qFormat/>
    <w:uiPriority w:val="0"/>
    <w:pPr>
      <w:spacing w:after="120"/>
      <w:ind w:firstLine="420" w:firstLineChars="100"/>
    </w:pPr>
    <w:rPr>
      <w:sz w:val="30"/>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800080"/>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Typewriter"/>
    <w:basedOn w:val="11"/>
    <w:qFormat/>
    <w:uiPriority w:val="0"/>
    <w:rPr>
      <w:rFonts w:ascii="monospace" w:hAnsi="monospace" w:eastAsia="monospace" w:cs="monospace"/>
      <w:sz w:val="20"/>
    </w:rPr>
  </w:style>
  <w:style w:type="character" w:styleId="17">
    <w:name w:val="HTML Acronym"/>
    <w:basedOn w:val="11"/>
    <w:qFormat/>
    <w:uiPriority w:val="0"/>
  </w:style>
  <w:style w:type="character" w:styleId="18">
    <w:name w:val="HTML Variable"/>
    <w:basedOn w:val="11"/>
    <w:qFormat/>
    <w:uiPriority w:val="0"/>
  </w:style>
  <w:style w:type="character" w:styleId="19">
    <w:name w:val="Hyperlink"/>
    <w:basedOn w:val="11"/>
    <w:qFormat/>
    <w:uiPriority w:val="0"/>
    <w:rPr>
      <w:color w:val="0000FF"/>
      <w:u w:val="none"/>
    </w:rPr>
  </w:style>
  <w:style w:type="character" w:styleId="20">
    <w:name w:val="HTML Code"/>
    <w:basedOn w:val="11"/>
    <w:qFormat/>
    <w:uiPriority w:val="0"/>
    <w:rPr>
      <w:rFonts w:hint="default" w:ascii="monospace" w:hAnsi="monospace" w:eastAsia="monospace" w:cs="monospace"/>
      <w:sz w:val="20"/>
    </w:rPr>
  </w:style>
  <w:style w:type="character" w:styleId="21">
    <w:name w:val="HTML Cite"/>
    <w:basedOn w:val="11"/>
    <w:qFormat/>
    <w:uiPriority w:val="0"/>
  </w:style>
  <w:style w:type="character" w:styleId="22">
    <w:name w:val="HTML Keyboard"/>
    <w:basedOn w:val="11"/>
    <w:qFormat/>
    <w:uiPriority w:val="0"/>
    <w:rPr>
      <w:rFonts w:hint="default" w:ascii="monospace" w:hAnsi="monospace" w:eastAsia="monospace" w:cs="monospace"/>
      <w:sz w:val="20"/>
    </w:rPr>
  </w:style>
  <w:style w:type="character" w:styleId="23">
    <w:name w:val="HTML Sample"/>
    <w:basedOn w:val="11"/>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2021-08-20T09:15:00Z</dcterms:created>
  <dc:creator>¤八戒的忧伤¤</dc:creator>
  <cp:lastModifiedBy>何莉</cp:lastModifiedBy>
  <cp:lastPrinted>2021-11-23T12:33:00Z</cp:lastPrinted>
  <dcterms:modified xsi:type="dcterms:W3CDTF">2021-11-24T02:11:09Z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8F4A6D7260F04739BCBB99FB53DD5629</vt:lpwstr>
  </property>
</Properties>
</file>