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附件1：出让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采</w:t>
      </w:r>
      <w:r>
        <w:rPr>
          <w:rFonts w:hint="eastAsia" w:ascii="黑体" w:hAnsi="黑体" w:eastAsia="黑体" w:cs="黑体"/>
          <w:sz w:val="32"/>
          <w:szCs w:val="32"/>
        </w:rPr>
        <w:t>矿权基本情况表（吐市矿告字〔2023〕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号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tbl>
      <w:tblPr>
        <w:tblStyle w:val="9"/>
        <w:tblpPr w:leftFromText="180" w:rightFromText="180" w:vertAnchor="text" w:horzAnchor="page" w:tblpX="1266" w:tblpY="306"/>
        <w:tblOverlap w:val="never"/>
        <w:tblW w:w="14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485"/>
        <w:gridCol w:w="3400"/>
        <w:gridCol w:w="767"/>
        <w:gridCol w:w="870"/>
        <w:gridCol w:w="1000"/>
        <w:gridCol w:w="870"/>
        <w:gridCol w:w="910"/>
        <w:gridCol w:w="4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zh-CN"/>
              </w:rPr>
              <w:t>项目名称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zh-CN"/>
              </w:rPr>
              <w:t>拟出让矿区范围拐点坐标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zh-CN"/>
              </w:rPr>
              <w:t>（2000国家大地坐标系）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zh-CN"/>
              </w:rPr>
              <w:t>矿种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zh-CN"/>
              </w:rPr>
              <w:t>面积km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²</w:t>
            </w: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  <w:t>出让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 w:leftChars="0"/>
              <w:textAlignment w:val="auto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  <w:t>起始价（万元）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  <w:t>增价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  <w:t>幅度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  <w:t>（万元）</w:t>
            </w:r>
          </w:p>
        </w:tc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  <w:t>竞买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  <w:t>保证金（万元）</w:t>
            </w:r>
          </w:p>
        </w:tc>
        <w:tc>
          <w:tcPr>
            <w:tcW w:w="46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  <w:lang w:val="zh-CN"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val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3" w:hRule="atLeast"/>
        </w:trPr>
        <w:tc>
          <w:tcPr>
            <w:tcW w:w="5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zh-CN"/>
              </w:rPr>
              <w:t>新疆吐鲁番市高昌区南部冶金、化工用石灰岩（大理岩）矿Ⅱ区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4684859.00,30418333.00 4684813.00,30419688.00 4684508.00,30419677.00 4684484.00,30420357.00 4683809.00,30420333.00 4684269.00,30418312.00 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zh-CN"/>
              </w:rPr>
              <w:t>冶金、化工用石灰岩（大理岩）矿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"/>
              </w:rPr>
              <w:t>1.39</w:t>
            </w: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4414.49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4682" w:type="dxa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zh-CN" w:eastAsia="zh-CN" w:bidi="ar"/>
              </w:rPr>
              <w:t>位于新疆吐鲁番市191°方向74公里处,行政区划隶属吐鲁番市高昌区管辖。根据《新疆吐鲁番市高昌区南部冶金、化工用石灰岩（大理岩）矿Ⅱ区详查报告》矿产资源储量评审意见书（新地学资储评〔2021〕008号）,控制＋推断资源量2131.49万吨，其中有色冶金熔剂用石灰岩资源量438.0万吨，电石用石灰岩资源量1693.49万吨，属于中型矿山。拟挂牌出让的矿界范围为六边形，面积1.39平方公里</w:t>
            </w:r>
          </w:p>
          <w:p>
            <w:pPr>
              <w:pStyle w:val="2"/>
              <w:ind w:firstLine="400"/>
              <w:rPr>
                <w:rFonts w:hint="eastAsia" w:ascii="仿宋_GB2312" w:hAnsi="仿宋_GB2312" w:eastAsia="仿宋_GB2312" w:cs="仿宋_GB2312"/>
                <w:sz w:val="21"/>
                <w:szCs w:val="21"/>
                <w:lang w:val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注：①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none"/>
          <w:lang w:val="zh-CN"/>
        </w:rPr>
        <w:t>竞买保证金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none"/>
          <w:lang w:val="en-US" w:eastAsia="zh-CN"/>
        </w:rPr>
        <w:t>或保函（单）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金额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自治区自然资源厅《关于印发〈新疆维吾尔自治区矿产资源管理若干事项暂行办法〉的通知》（新自然资规〔2021〕1号）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eastAsia="zh-CN"/>
        </w:rPr>
        <w:t>中“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eastAsia="zh-CN"/>
        </w:rPr>
        <w:t>矿业权出让收益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1000万元至2000万元（含）的，首次缴纳不低于40%；2000-5000万元（含）的，首次缴纳不低于30%；5000万元以上的，首次缴纳不低于20%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eastAsia="zh-CN"/>
        </w:rPr>
        <w:t>为依据，综合考虑竞价因素后确定。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保证金的提交手续须在报名截止日期前办理完毕。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0" w:firstLine="560" w:firstLineChars="200"/>
        <w:textAlignment w:val="auto"/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②增价幅度参照全疆采矿权挂牌出让惯例，按拟出让采矿权出让底价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的0.5%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设定，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eastAsia="zh-CN"/>
        </w:rPr>
        <w:t>综合考虑竞价因素后确定。</w:t>
      </w:r>
    </w:p>
    <w:sectPr>
      <w:pgSz w:w="16838" w:h="11906" w:orient="landscape"/>
      <w:pgMar w:top="1800" w:right="1213" w:bottom="1800" w:left="12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5A7010"/>
    <w:multiLevelType w:val="singleLevel"/>
    <w:tmpl w:val="F85A7010"/>
    <w:lvl w:ilvl="0" w:tentative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2ZTE5M2M0MmQ4YTNhOGRkYzMzYmVkODUxOTAyMTUifQ=="/>
  </w:docVars>
  <w:rsids>
    <w:rsidRoot w:val="7C650708"/>
    <w:rsid w:val="0001728C"/>
    <w:rsid w:val="00031270"/>
    <w:rsid w:val="002963B2"/>
    <w:rsid w:val="00335CCA"/>
    <w:rsid w:val="00474960"/>
    <w:rsid w:val="004D6548"/>
    <w:rsid w:val="0055701D"/>
    <w:rsid w:val="005A7463"/>
    <w:rsid w:val="005B3CEA"/>
    <w:rsid w:val="00810BBE"/>
    <w:rsid w:val="008E6EBF"/>
    <w:rsid w:val="00934852"/>
    <w:rsid w:val="00A6546C"/>
    <w:rsid w:val="00DB7350"/>
    <w:rsid w:val="00E61E6C"/>
    <w:rsid w:val="00FF53C1"/>
    <w:rsid w:val="0B510EC7"/>
    <w:rsid w:val="0F207CC2"/>
    <w:rsid w:val="190A53CF"/>
    <w:rsid w:val="226A50EF"/>
    <w:rsid w:val="271B02CD"/>
    <w:rsid w:val="2E8E7DB9"/>
    <w:rsid w:val="30051D10"/>
    <w:rsid w:val="38E17869"/>
    <w:rsid w:val="485E04E5"/>
    <w:rsid w:val="49262F5F"/>
    <w:rsid w:val="4F6F762F"/>
    <w:rsid w:val="56C520AC"/>
    <w:rsid w:val="5CE9207B"/>
    <w:rsid w:val="64EE31B1"/>
    <w:rsid w:val="6A66688A"/>
    <w:rsid w:val="74D55A5F"/>
    <w:rsid w:val="76A74C81"/>
    <w:rsid w:val="77232184"/>
    <w:rsid w:val="7C65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0"/>
    <w:pPr>
      <w:autoSpaceDE w:val="0"/>
      <w:autoSpaceDN w:val="0"/>
      <w:jc w:val="left"/>
    </w:pPr>
    <w:rPr>
      <w:rFonts w:ascii="宋体" w:cs="宋体"/>
      <w:sz w:val="22"/>
      <w:szCs w:val="21"/>
    </w:rPr>
  </w:style>
  <w:style w:type="paragraph" w:styleId="5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526</Words>
  <Characters>729</Characters>
  <Lines>15</Lines>
  <Paragraphs>4</Paragraphs>
  <TotalTime>2</TotalTime>
  <ScaleCrop>false</ScaleCrop>
  <LinksUpToDate>false</LinksUpToDate>
  <CharactersWithSpaces>735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2022-11-29T15:28:00Z</dcterms:created>
  <dc:creator>NTKO</dc:creator>
  <cp:lastModifiedBy>lenovo</cp:lastModifiedBy>
  <dcterms:modified xsi:type="dcterms:W3CDTF">2023-08-14T04:01:53Z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9F63E6F6119B414998A1ADB7815D6970</vt:lpwstr>
  </property>
</Properties>
</file>